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0ADB7" w14:textId="536536D7" w:rsidR="00CC2FD4" w:rsidRDefault="00CC2FD4" w:rsidP="00C80F36">
      <w:pPr>
        <w:pStyle w:val="OZNPROJEKTUwskazaniedatylubwersjiprojektu"/>
      </w:pPr>
      <w:bookmarkStart w:id="0" w:name="_GoBack"/>
      <w:bookmarkEnd w:id="0"/>
    </w:p>
    <w:p w14:paraId="036501A7" w14:textId="77777777" w:rsidR="00CC2FD4" w:rsidRDefault="00CC2FD4" w:rsidP="002A233C">
      <w:pPr>
        <w:pStyle w:val="OZNPROJEKTUwskazaniedatylubwersjiprojektu"/>
        <w:keepNext/>
      </w:pPr>
    </w:p>
    <w:p w14:paraId="54FD11AD" w14:textId="77777777" w:rsidR="00E84160" w:rsidRPr="008E447F" w:rsidRDefault="00E84160" w:rsidP="00CC2FD4">
      <w:pPr>
        <w:pStyle w:val="OZNRODZAKTUtznustawalubrozporzdzenieiorganwydajcy"/>
      </w:pPr>
      <w:r w:rsidRPr="008E447F">
        <w:t>ROZPORZĄDZENIE</w:t>
      </w:r>
    </w:p>
    <w:p w14:paraId="0B9BF88D" w14:textId="77777777" w:rsidR="00E84160" w:rsidRPr="008E447F" w:rsidRDefault="00E84160" w:rsidP="00E84160">
      <w:pPr>
        <w:pStyle w:val="OZNRODZAKTUtznustawalubrozporzdzenieiorganwydajcy"/>
      </w:pPr>
      <w:r w:rsidRPr="008E447F">
        <w:t>MINISTRA EDUKACJI NARODOWEJ</w:t>
      </w:r>
      <w:r w:rsidRPr="00507122">
        <w:rPr>
          <w:rStyle w:val="IGPindeksgrnyipogrubienie"/>
        </w:rPr>
        <w:footnoteReference w:id="1"/>
      </w:r>
      <w:r w:rsidRPr="00507122">
        <w:rPr>
          <w:rStyle w:val="IGPindeksgrnyipogrubienie"/>
        </w:rPr>
        <w:t>)</w:t>
      </w:r>
    </w:p>
    <w:p w14:paraId="799AF430" w14:textId="77777777" w:rsidR="00E84160" w:rsidRPr="008E447F" w:rsidRDefault="00E84160" w:rsidP="00E84160">
      <w:pPr>
        <w:pStyle w:val="DATAAKTUdatauchwalenialubwydaniaaktu"/>
      </w:pPr>
      <w:r w:rsidRPr="008E447F">
        <w:t xml:space="preserve">z dnia ……………………………….. </w:t>
      </w:r>
      <w:r w:rsidR="00A45B33" w:rsidRPr="008E447F">
        <w:t>201</w:t>
      </w:r>
      <w:r w:rsidR="00174527">
        <w:t>6</w:t>
      </w:r>
      <w:r w:rsidR="00D332CB">
        <w:t> </w:t>
      </w:r>
      <w:r w:rsidRPr="008E447F">
        <w:t>r.</w:t>
      </w:r>
    </w:p>
    <w:p w14:paraId="4896D3C4" w14:textId="77777777" w:rsidR="00E84160" w:rsidRPr="008E447F" w:rsidRDefault="00E84160" w:rsidP="00D332CB">
      <w:pPr>
        <w:pStyle w:val="TYTUAKTUprzedmiotregulacjiustawylubrozporzdzenia"/>
      </w:pPr>
      <w:r w:rsidRPr="008E447F">
        <w:t>w sprawie sposobu podziału części oświatowej subwencji ogólnej dla jednostek samorządu terytorialnego</w:t>
      </w:r>
      <w:r w:rsidR="00D332CB" w:rsidRPr="008E447F">
        <w:t xml:space="preserve"> w</w:t>
      </w:r>
      <w:r w:rsidR="00D332CB">
        <w:t> </w:t>
      </w:r>
      <w:r w:rsidRPr="008E447F">
        <w:t xml:space="preserve">roku </w:t>
      </w:r>
      <w:r w:rsidR="00174527" w:rsidRPr="008E447F">
        <w:t>201</w:t>
      </w:r>
      <w:r w:rsidR="00174527">
        <w:t>7</w:t>
      </w:r>
    </w:p>
    <w:p w14:paraId="5D46E9A2" w14:textId="2C2E41E7" w:rsidR="00E84160" w:rsidRPr="008E447F" w:rsidRDefault="00E84160" w:rsidP="003E6675">
      <w:pPr>
        <w:pStyle w:val="NIEARTTEKSTtekstnieartykuowanynppodstprawnarozplubpreambua"/>
      </w:pPr>
      <w:r w:rsidRPr="008E447F">
        <w:t>Na podstawie</w:t>
      </w:r>
      <w:r w:rsidR="00176B17">
        <w:t xml:space="preserve"> art. </w:t>
      </w:r>
      <w:r w:rsidRPr="008E447F">
        <w:t>2</w:t>
      </w:r>
      <w:r w:rsidR="00176B17" w:rsidRPr="008E447F">
        <w:t>8</w:t>
      </w:r>
      <w:r w:rsidR="00176B17">
        <w:t xml:space="preserve"> ust. </w:t>
      </w:r>
      <w:r w:rsidR="00D332CB" w:rsidRPr="008E447F">
        <w:t>6</w:t>
      </w:r>
      <w:r w:rsidR="00D332CB">
        <w:t> </w:t>
      </w:r>
      <w:r w:rsidRPr="008E447F">
        <w:t>ustawy</w:t>
      </w:r>
      <w:r w:rsidR="00D332CB" w:rsidRPr="008E447F">
        <w:t xml:space="preserve"> z</w:t>
      </w:r>
      <w:r w:rsidR="00D332CB">
        <w:t> </w:t>
      </w:r>
      <w:r w:rsidRPr="008E447F">
        <w:t>dnia 1</w:t>
      </w:r>
      <w:r w:rsidR="00D332CB" w:rsidRPr="008E447F">
        <w:t>3</w:t>
      </w:r>
      <w:r w:rsidR="00D332CB">
        <w:t> </w:t>
      </w:r>
      <w:r w:rsidRPr="008E447F">
        <w:t>listopada 200</w:t>
      </w:r>
      <w:r w:rsidR="00D332CB" w:rsidRPr="008E447F">
        <w:t>3</w:t>
      </w:r>
      <w:r w:rsidR="00D332CB">
        <w:t> </w:t>
      </w:r>
      <w:r w:rsidRPr="008E447F">
        <w:t>r.</w:t>
      </w:r>
      <w:r w:rsidR="00D332CB" w:rsidRPr="008E447F">
        <w:t xml:space="preserve"> o</w:t>
      </w:r>
      <w:r w:rsidR="00D332CB">
        <w:t> </w:t>
      </w:r>
      <w:r w:rsidRPr="008E447F">
        <w:t>dochodach jednostek samorządu terytorialnego (</w:t>
      </w:r>
      <w:r w:rsidR="00176B17">
        <w:t>Dz. U.</w:t>
      </w:r>
      <w:r w:rsidR="00D332CB" w:rsidRPr="008E447F">
        <w:t xml:space="preserve"> z</w:t>
      </w:r>
      <w:r w:rsidR="00D332CB">
        <w:t> </w:t>
      </w:r>
      <w:r w:rsidR="00174527" w:rsidRPr="008E447F">
        <w:t>201</w:t>
      </w:r>
      <w:r w:rsidR="00174527">
        <w:t>6 </w:t>
      </w:r>
      <w:r w:rsidRPr="008E447F">
        <w:t>r.</w:t>
      </w:r>
      <w:r w:rsidR="00176B17">
        <w:t xml:space="preserve"> poz. </w:t>
      </w:r>
      <w:r w:rsidR="00174527">
        <w:t>198</w:t>
      </w:r>
      <w:r w:rsidR="00B22C5A">
        <w:t>,</w:t>
      </w:r>
      <w:r w:rsidR="00331DE0">
        <w:t xml:space="preserve"> </w:t>
      </w:r>
      <w:r w:rsidR="00EA275D">
        <w:t>1609</w:t>
      </w:r>
      <w:r w:rsidR="00B22C5A">
        <w:t xml:space="preserve"> i 1985</w:t>
      </w:r>
      <w:r w:rsidR="007A52A4">
        <w:t>)</w:t>
      </w:r>
      <w:r w:rsidRPr="008E447F">
        <w:t xml:space="preserve"> zarządza się, co następuje:</w:t>
      </w:r>
    </w:p>
    <w:p w14:paraId="047DC71E" w14:textId="73FF9EC4" w:rsidR="00E84160" w:rsidRPr="008E447F" w:rsidRDefault="00E84160" w:rsidP="00D332CB">
      <w:pPr>
        <w:pStyle w:val="USTustnpkodeksu"/>
      </w:pPr>
      <w:r w:rsidRPr="00D332CB">
        <w:rPr>
          <w:rStyle w:val="Ppogrubienie"/>
        </w:rPr>
        <w:t>§ 1.</w:t>
      </w:r>
      <w:r w:rsidR="00D332CB">
        <w:rPr>
          <w:rStyle w:val="Ppogrubienie"/>
        </w:rPr>
        <w:t xml:space="preserve"> </w:t>
      </w:r>
      <w:r w:rsidRPr="008E447F">
        <w:t xml:space="preserve">1. Część oświatowa subwencji ogólnej na rok </w:t>
      </w:r>
      <w:r w:rsidR="00174527" w:rsidRPr="008E447F">
        <w:t>201</w:t>
      </w:r>
      <w:r w:rsidR="00174527">
        <w:t>7 </w:t>
      </w:r>
      <w:r w:rsidRPr="008E447F">
        <w:t xml:space="preserve">jest dzielona między poszczególne jednostki </w:t>
      </w:r>
      <w:r w:rsidRPr="003E6675">
        <w:t>samorządu</w:t>
      </w:r>
      <w:r w:rsidRPr="008E447F">
        <w:t xml:space="preserve"> terytorialnego,</w:t>
      </w:r>
      <w:r w:rsidR="00D332CB" w:rsidRPr="008E447F">
        <w:t xml:space="preserve"> z</w:t>
      </w:r>
      <w:r w:rsidR="00D332CB">
        <w:t> </w:t>
      </w:r>
      <w:r w:rsidRPr="008E447F">
        <w:t>uwzględnieniem zakresu realizowanych przez te jednostki zadań oświatowych, określonych</w:t>
      </w:r>
      <w:r w:rsidR="00D332CB" w:rsidRPr="008E447F">
        <w:t xml:space="preserve"> w</w:t>
      </w:r>
      <w:r w:rsidR="00D332CB">
        <w:t> </w:t>
      </w:r>
      <w:r w:rsidRPr="008E447F">
        <w:t>ustawie</w:t>
      </w:r>
      <w:r w:rsidR="00D332CB" w:rsidRPr="008E447F">
        <w:t xml:space="preserve"> z</w:t>
      </w:r>
      <w:r w:rsidR="00D332CB">
        <w:t> </w:t>
      </w:r>
      <w:r w:rsidRPr="008E447F">
        <w:t xml:space="preserve">dnia </w:t>
      </w:r>
      <w:r w:rsidR="00D332CB" w:rsidRPr="008E447F">
        <w:t>7</w:t>
      </w:r>
      <w:r w:rsidR="00D332CB">
        <w:t> </w:t>
      </w:r>
      <w:r w:rsidRPr="008E447F">
        <w:t>września 199</w:t>
      </w:r>
      <w:r w:rsidR="00D332CB" w:rsidRPr="008E447F">
        <w:t>1</w:t>
      </w:r>
      <w:r w:rsidR="00D332CB">
        <w:t> </w:t>
      </w:r>
      <w:r w:rsidRPr="008E447F">
        <w:t>r. o</w:t>
      </w:r>
      <w:r w:rsidR="000813FB">
        <w:t> </w:t>
      </w:r>
      <w:r w:rsidRPr="008E447F">
        <w:t>systemie oświaty (</w:t>
      </w:r>
      <w:r w:rsidR="00176B17">
        <w:t>Dz. U.</w:t>
      </w:r>
      <w:r w:rsidR="00D332CB" w:rsidRPr="008E447F">
        <w:t xml:space="preserve"> z</w:t>
      </w:r>
      <w:r w:rsidR="00D332CB">
        <w:t> </w:t>
      </w:r>
      <w:r w:rsidR="00542260" w:rsidRPr="008E447F">
        <w:t>20</w:t>
      </w:r>
      <w:r w:rsidR="00542260">
        <w:t>1</w:t>
      </w:r>
      <w:r w:rsidR="005F02C5">
        <w:t>6</w:t>
      </w:r>
      <w:r w:rsidR="00542260">
        <w:t> </w:t>
      </w:r>
      <w:r w:rsidRPr="008E447F">
        <w:t>r.</w:t>
      </w:r>
      <w:r w:rsidR="00176B17">
        <w:t xml:space="preserve"> poz. </w:t>
      </w:r>
      <w:r w:rsidR="005F02C5">
        <w:t>1943, 1954 i 1985</w:t>
      </w:r>
      <w:r w:rsidRPr="008E447F">
        <w:t>).</w:t>
      </w:r>
    </w:p>
    <w:p w14:paraId="684C8683" w14:textId="77777777" w:rsidR="00E84160" w:rsidRPr="00176B17" w:rsidRDefault="00E84160" w:rsidP="00176B17">
      <w:pPr>
        <w:pStyle w:val="USTustnpkodeksu"/>
      </w:pPr>
      <w:r w:rsidRPr="00176B17">
        <w:t>2. Ilekroć</w:t>
      </w:r>
      <w:r w:rsidR="00D332CB" w:rsidRPr="00176B17">
        <w:t xml:space="preserve"> w </w:t>
      </w:r>
      <w:r w:rsidRPr="00176B17">
        <w:t>rozporządzeniu jest mowa o:</w:t>
      </w:r>
    </w:p>
    <w:p w14:paraId="5AD14DC5" w14:textId="379F01F3" w:rsidR="00E84160" w:rsidRPr="008E447F" w:rsidRDefault="00E84160" w:rsidP="00E84160">
      <w:pPr>
        <w:pStyle w:val="PKTpunkt"/>
      </w:pPr>
      <w:r w:rsidRPr="008E447F">
        <w:t>1)</w:t>
      </w:r>
      <w:r w:rsidRPr="008E447F">
        <w:tab/>
        <w:t xml:space="preserve">zadaniach szkolnych – rozumie się przez to zadania związane z prowadzeniem szkół podstawowych, gimnazjów, szkół ponadgimnazjalnych, </w:t>
      </w:r>
      <w:r w:rsidR="005049C7">
        <w:t>oddziałów</w:t>
      </w:r>
      <w:r w:rsidR="00D332CB">
        <w:t xml:space="preserve"> i </w:t>
      </w:r>
      <w:r w:rsidRPr="008E447F">
        <w:t>szkół specjalnych, centrów kształcenia ustawicznego, centrów kształcenia praktycznego, ośrodków dokształcania</w:t>
      </w:r>
      <w:r w:rsidR="00D332CB" w:rsidRPr="008E447F">
        <w:t xml:space="preserve"> i</w:t>
      </w:r>
      <w:r w:rsidR="00D332CB">
        <w:t> </w:t>
      </w:r>
      <w:r w:rsidRPr="008E447F">
        <w:t>doskonalenia zawodowego, kolegiów pracowników służb społecznych, szkół zorganizowanych</w:t>
      </w:r>
      <w:r w:rsidR="00D332CB" w:rsidRPr="008E447F">
        <w:t xml:space="preserve"> w</w:t>
      </w:r>
      <w:r w:rsidR="00D332CB">
        <w:t> </w:t>
      </w:r>
      <w:r w:rsidRPr="008E447F">
        <w:t>podmiotach leczniczych, szkół artystycznych, jednostek obsługi ekonomiczno</w:t>
      </w:r>
      <w:r w:rsidR="00D332CB">
        <w:softHyphen/>
      </w:r>
      <w:r w:rsidR="00176B17">
        <w:softHyphen/>
      </w:r>
      <w:r w:rsidR="00176B17">
        <w:noBreakHyphen/>
      </w:r>
      <w:r w:rsidRPr="008E447F">
        <w:t>administracyjnej szkół</w:t>
      </w:r>
      <w:r w:rsidR="00D332CB" w:rsidRPr="008E447F">
        <w:t xml:space="preserve"> i</w:t>
      </w:r>
      <w:r w:rsidR="00D332CB">
        <w:t> </w:t>
      </w:r>
      <w:r w:rsidRPr="008E447F">
        <w:t>placówek, zapewnieniem warunków do prowadzenia kwalifikacyjnych kursów zawodowych;</w:t>
      </w:r>
    </w:p>
    <w:p w14:paraId="2AA153E9" w14:textId="77777777" w:rsidR="00E84160" w:rsidRPr="008E447F" w:rsidRDefault="00E84160" w:rsidP="00CB7D96">
      <w:pPr>
        <w:pStyle w:val="PKTpunkt"/>
        <w:keepNext/>
      </w:pPr>
      <w:r>
        <w:t>2)</w:t>
      </w:r>
      <w:r>
        <w:tab/>
      </w:r>
      <w:r w:rsidRPr="008E447F">
        <w:t>zadaniach pozaszkolnych – rozumie się przez to zadania związane z:</w:t>
      </w:r>
    </w:p>
    <w:p w14:paraId="0A1CE737" w14:textId="09F1A8B0" w:rsidR="00E84160" w:rsidRPr="008E447F" w:rsidRDefault="00E84160" w:rsidP="00E84160">
      <w:pPr>
        <w:pStyle w:val="LITlitera"/>
      </w:pPr>
      <w:r w:rsidRPr="008E447F">
        <w:t>a)</w:t>
      </w:r>
      <w:r w:rsidRPr="008E447F">
        <w:tab/>
      </w:r>
      <w:r w:rsidR="00790081">
        <w:t xml:space="preserve">prowadzeniem </w:t>
      </w:r>
      <w:r w:rsidR="00790081" w:rsidRPr="00790081">
        <w:t xml:space="preserve">przedszkoli dla dzieci </w:t>
      </w:r>
      <w:r w:rsidR="00B461AF">
        <w:t xml:space="preserve">w wieku 6 lat i </w:t>
      </w:r>
      <w:r w:rsidR="004E13FF">
        <w:t>po</w:t>
      </w:r>
      <w:r w:rsidR="00B461AF">
        <w:t>wyżej</w:t>
      </w:r>
      <w:r w:rsidR="00790081" w:rsidRPr="00790081">
        <w:t xml:space="preserve">, prowadzeniem oddziałów przedszkolnych zorganizowanych w szkołach podstawowych dla dzieci </w:t>
      </w:r>
      <w:r w:rsidR="00B461AF">
        <w:t xml:space="preserve">w wieku 6 lat i </w:t>
      </w:r>
      <w:r w:rsidR="004E13FF">
        <w:t>po</w:t>
      </w:r>
      <w:r w:rsidR="00B461AF">
        <w:t>wyżej</w:t>
      </w:r>
      <w:r w:rsidR="00790081" w:rsidRPr="00790081">
        <w:t>, a także  innych form wychowania prze</w:t>
      </w:r>
      <w:r w:rsidR="00790081">
        <w:t xml:space="preserve">dszkolnego dla dzieci </w:t>
      </w:r>
      <w:r w:rsidR="00B461AF">
        <w:t xml:space="preserve">w wieku 6 lat i </w:t>
      </w:r>
      <w:r w:rsidR="004E13FF">
        <w:t>po</w:t>
      </w:r>
      <w:r w:rsidR="00B461AF">
        <w:t>wyżej</w:t>
      </w:r>
      <w:r w:rsidR="00790081">
        <w:t xml:space="preserve">, </w:t>
      </w:r>
      <w:r w:rsidRPr="008E447F">
        <w:t>prowadzeniem przedszkoli specjalnych (w tym oddziałów specjalnych w</w:t>
      </w:r>
      <w:r w:rsidR="00D332CB">
        <w:t> </w:t>
      </w:r>
      <w:r w:rsidRPr="008E447F">
        <w:t>przedszkolach ogólnodostępnych), oddziałów przedszkolnych specjalnych zorganizowanych</w:t>
      </w:r>
      <w:r w:rsidR="00D332CB" w:rsidRPr="008E447F">
        <w:t xml:space="preserve"> w</w:t>
      </w:r>
      <w:r w:rsidR="00D332CB">
        <w:t> </w:t>
      </w:r>
      <w:r w:rsidRPr="008E447F">
        <w:t>szkołach podstawowych ogólnodostępnych</w:t>
      </w:r>
      <w:r w:rsidR="00D332CB" w:rsidRPr="008E447F">
        <w:t xml:space="preserve"> i</w:t>
      </w:r>
      <w:r w:rsidR="00D332CB">
        <w:t> </w:t>
      </w:r>
      <w:r w:rsidRPr="008E447F">
        <w:t>specjalnych,</w:t>
      </w:r>
      <w:r w:rsidR="00031D52">
        <w:t xml:space="preserve"> prowadzeniem </w:t>
      </w:r>
      <w:r w:rsidR="00031D52" w:rsidRPr="00790081">
        <w:t>przedszkoli</w:t>
      </w:r>
      <w:r w:rsidR="00031D52">
        <w:t>,</w:t>
      </w:r>
      <w:r w:rsidR="00031D52" w:rsidRPr="00790081">
        <w:t xml:space="preserve"> oddziałów </w:t>
      </w:r>
      <w:r w:rsidR="00031D52" w:rsidRPr="00790081">
        <w:lastRenderedPageBreak/>
        <w:t>przedszkolnych zorganizowanych w szkołach podstawowych, innych form wychowania prze</w:t>
      </w:r>
      <w:r w:rsidR="00031D52">
        <w:t xml:space="preserve">dszkolnego dla dzieci </w:t>
      </w:r>
      <w:r w:rsidR="00031D52" w:rsidRPr="00031D52">
        <w:rPr>
          <w:rFonts w:eastAsia="Calibri"/>
        </w:rPr>
        <w:t>posiadających odpowiednio orzeczenia o potrzebie kształcenia specjalnego albo o potrzebie zajęć rewalidacyjno-wychowawczych, o których mowa w art. 71b ust. 3 ustawy wymienionej w ust. 1</w:t>
      </w:r>
      <w:r w:rsidR="00031D52">
        <w:rPr>
          <w:rFonts w:eastAsia="Calibri"/>
        </w:rPr>
        <w:t>,</w:t>
      </w:r>
      <w:r w:rsidR="00031D52">
        <w:t xml:space="preserve"> </w:t>
      </w:r>
      <w:r w:rsidRPr="008E447F">
        <w:t>placówek doskonalenia nauczycieli, poradni psychologiczno</w:t>
      </w:r>
      <w:r w:rsidR="00D332CB">
        <w:softHyphen/>
      </w:r>
      <w:r w:rsidR="00176B17">
        <w:softHyphen/>
      </w:r>
      <w:r w:rsidR="00176B17">
        <w:noBreakHyphen/>
      </w:r>
      <w:r w:rsidRPr="008E447F">
        <w:t>pedagogicznych, w</w:t>
      </w:r>
      <w:r w:rsidR="000813FB">
        <w:t> </w:t>
      </w:r>
      <w:r w:rsidRPr="008E447F">
        <w:t>tym poradni specjalistycznych, specjalnych ośrodków szkolno</w:t>
      </w:r>
      <w:r w:rsidR="00D332CB">
        <w:softHyphen/>
      </w:r>
      <w:r w:rsidR="00176B17">
        <w:softHyphen/>
      </w:r>
      <w:r w:rsidR="00176B17">
        <w:noBreakHyphen/>
      </w:r>
      <w:r w:rsidRPr="008E447F">
        <w:t>wychowawczych, specjalnych ośrodków wychowawczych, młodzieżowych ośrodków wychowawczych, młodzieżowych ośrodków socjoterapii, ośrodków rewalidacyjno</w:t>
      </w:r>
      <w:r w:rsidR="00D332CB">
        <w:softHyphen/>
      </w:r>
      <w:r w:rsidR="00176B17">
        <w:softHyphen/>
      </w:r>
      <w:r w:rsidR="00176B17">
        <w:noBreakHyphen/>
      </w:r>
      <w:r w:rsidRPr="008E447F">
        <w:t>wychowawczych, centrów kształcenia ustawicznego, centrów kształcenia praktycznego</w:t>
      </w:r>
      <w:r w:rsidR="00D332CB" w:rsidRPr="008E447F">
        <w:t xml:space="preserve"> i</w:t>
      </w:r>
      <w:r w:rsidR="00D332CB">
        <w:t> </w:t>
      </w:r>
      <w:r w:rsidRPr="008E447F">
        <w:t>ośrodków dokształcania</w:t>
      </w:r>
      <w:r w:rsidR="00D332CB" w:rsidRPr="008E447F">
        <w:t xml:space="preserve"> i</w:t>
      </w:r>
      <w:r w:rsidR="00D332CB">
        <w:t> </w:t>
      </w:r>
      <w:r w:rsidRPr="008E447F">
        <w:t>doskonalenia zawodowego, w</w:t>
      </w:r>
      <w:r w:rsidR="000A1008">
        <w:t> </w:t>
      </w:r>
      <w:r w:rsidRPr="008E447F">
        <w:t>zakresie prowadzenia form pozaszkolnych umożliwiających realizację obowiązku nauki, placówek wychowania pozaszkolnego umożliwiających rozwijanie zainteresowań</w:t>
      </w:r>
      <w:r w:rsidR="00D332CB" w:rsidRPr="008E447F">
        <w:t xml:space="preserve"> i</w:t>
      </w:r>
      <w:r w:rsidR="00D332CB">
        <w:t> </w:t>
      </w:r>
      <w:r w:rsidRPr="008E447F">
        <w:t>uzdolnień oraz korzystanie</w:t>
      </w:r>
      <w:r w:rsidR="00D332CB" w:rsidRPr="008E447F">
        <w:t xml:space="preserve"> z</w:t>
      </w:r>
      <w:r w:rsidR="00D332CB">
        <w:t> </w:t>
      </w:r>
      <w:r w:rsidRPr="008E447F">
        <w:t>różnych form wypoczynku</w:t>
      </w:r>
      <w:r w:rsidR="00D332CB" w:rsidRPr="008E447F">
        <w:t xml:space="preserve"> i</w:t>
      </w:r>
      <w:r w:rsidR="00D332CB">
        <w:t> </w:t>
      </w:r>
      <w:r w:rsidRPr="008E447F">
        <w:t>organizacji czasu wolnego, bibliotek pedagogicznych, świetlic szkolnych dla uczniów</w:t>
      </w:r>
      <w:r w:rsidR="00D332CB" w:rsidRPr="008E447F">
        <w:t xml:space="preserve"> i</w:t>
      </w:r>
      <w:r w:rsidR="00D332CB">
        <w:t> </w:t>
      </w:r>
      <w:r w:rsidRPr="008E447F">
        <w:t>wychowanków, kolonii</w:t>
      </w:r>
      <w:r w:rsidR="00D332CB" w:rsidRPr="008E447F">
        <w:t xml:space="preserve"> i</w:t>
      </w:r>
      <w:r w:rsidR="00D332CB">
        <w:t> </w:t>
      </w:r>
      <w:r w:rsidRPr="008E447F">
        <w:t>obozów,</w:t>
      </w:r>
    </w:p>
    <w:p w14:paraId="11DEED18" w14:textId="77777777" w:rsidR="00E84160" w:rsidRPr="008E447F" w:rsidRDefault="00E84160" w:rsidP="00E84160">
      <w:pPr>
        <w:pStyle w:val="LITlitera"/>
      </w:pPr>
      <w:r w:rsidRPr="008E447F">
        <w:t>b)</w:t>
      </w:r>
      <w:r w:rsidRPr="008E447F">
        <w:tab/>
        <w:t>udzielaniem pomocy materialnej dla uczniów,</w:t>
      </w:r>
    </w:p>
    <w:p w14:paraId="303A6977" w14:textId="77777777" w:rsidR="00E84160" w:rsidRPr="008E447F" w:rsidRDefault="00E84160" w:rsidP="00E84160">
      <w:pPr>
        <w:pStyle w:val="LITlitera"/>
      </w:pPr>
      <w:r w:rsidRPr="008E447F">
        <w:t>c)</w:t>
      </w:r>
      <w:r w:rsidRPr="008E447F">
        <w:tab/>
        <w:t>prowadzeniem burs</w:t>
      </w:r>
      <w:r w:rsidR="00D332CB" w:rsidRPr="008E447F">
        <w:t xml:space="preserve"> i</w:t>
      </w:r>
      <w:r w:rsidR="00D332CB">
        <w:t> </w:t>
      </w:r>
      <w:r w:rsidRPr="008E447F">
        <w:t>internatów oraz domów wczasów dziecięcych,</w:t>
      </w:r>
    </w:p>
    <w:p w14:paraId="4BECD977" w14:textId="77777777" w:rsidR="00E84160" w:rsidRPr="008E447F" w:rsidRDefault="00E84160" w:rsidP="00E84160">
      <w:pPr>
        <w:pStyle w:val="LITlitera"/>
      </w:pPr>
      <w:r w:rsidRPr="008E447F">
        <w:t>d)</w:t>
      </w:r>
      <w:r w:rsidRPr="008E447F">
        <w:tab/>
        <w:t>prowadzeniem szkolnych schronisk młodzieżowych;</w:t>
      </w:r>
    </w:p>
    <w:p w14:paraId="585F7EE6" w14:textId="77777777" w:rsidR="00E84160" w:rsidRPr="008E447F" w:rsidRDefault="00E84160" w:rsidP="00E84160">
      <w:pPr>
        <w:pStyle w:val="PKTpunkt"/>
      </w:pPr>
      <w:r w:rsidRPr="008E447F">
        <w:t>3)</w:t>
      </w:r>
      <w:r w:rsidRPr="008E447F">
        <w:tab/>
        <w:t>części oświatowej – rozumie się przez to część oświatową subwencji ogólnej dla jednostek samorządu terytorialnego, ustaloną</w:t>
      </w:r>
      <w:r w:rsidR="00D332CB" w:rsidRPr="008E447F">
        <w:t xml:space="preserve"> w</w:t>
      </w:r>
      <w:r w:rsidR="00D332CB">
        <w:t> </w:t>
      </w:r>
      <w:r w:rsidRPr="008E447F">
        <w:t xml:space="preserve">ustawie budżetowej na rok </w:t>
      </w:r>
      <w:r w:rsidR="00A45B33" w:rsidRPr="008E447F">
        <w:t>201</w:t>
      </w:r>
      <w:r w:rsidR="00FE3326">
        <w:t>7</w:t>
      </w:r>
      <w:r w:rsidRPr="008E447F">
        <w:t>;</w:t>
      </w:r>
    </w:p>
    <w:p w14:paraId="62942122" w14:textId="77777777" w:rsidR="00E84160" w:rsidRPr="008E447F" w:rsidRDefault="00E84160" w:rsidP="00E84160">
      <w:pPr>
        <w:pStyle w:val="PKTpunkt"/>
      </w:pPr>
      <w:r w:rsidRPr="008E447F">
        <w:t>4)</w:t>
      </w:r>
      <w:r w:rsidRPr="008E447F">
        <w:tab/>
        <w:t xml:space="preserve">bazowym roku szkolnym – rozumie się przez to rok szkolny </w:t>
      </w:r>
      <w:r w:rsidR="00A45B33" w:rsidRPr="008E447F">
        <w:t>201</w:t>
      </w:r>
      <w:r w:rsidR="00FE3326">
        <w:t>6</w:t>
      </w:r>
      <w:r w:rsidRPr="008E447F">
        <w:t>/</w:t>
      </w:r>
      <w:r w:rsidR="00A45B33" w:rsidRPr="008E447F">
        <w:t>201</w:t>
      </w:r>
      <w:r w:rsidR="00FE3326">
        <w:t>7</w:t>
      </w:r>
      <w:r w:rsidRPr="008E447F">
        <w:t>;</w:t>
      </w:r>
    </w:p>
    <w:p w14:paraId="67C7FE8C" w14:textId="77777777" w:rsidR="00C36A10" w:rsidRDefault="00E84160" w:rsidP="00507122">
      <w:pPr>
        <w:pStyle w:val="PKTpunkt"/>
      </w:pPr>
      <w:r w:rsidRPr="008E447F">
        <w:t>5)</w:t>
      </w:r>
      <w:r w:rsidRPr="008E447F">
        <w:tab/>
        <w:t>etatach – rozumie się przez to liczbę nauczycieli zatrudnionych na podstawie ustawy z</w:t>
      </w:r>
      <w:r w:rsidR="000813FB">
        <w:t> </w:t>
      </w:r>
      <w:r w:rsidRPr="008E447F">
        <w:t>dnia 2</w:t>
      </w:r>
      <w:r w:rsidR="00D332CB" w:rsidRPr="008E447F">
        <w:t>6</w:t>
      </w:r>
      <w:r w:rsidR="00D332CB">
        <w:t> </w:t>
      </w:r>
      <w:r w:rsidRPr="008E447F">
        <w:t>stycznia 198</w:t>
      </w:r>
      <w:r w:rsidR="00D332CB" w:rsidRPr="008E447F">
        <w:t>2</w:t>
      </w:r>
      <w:r w:rsidR="00D332CB">
        <w:t> </w:t>
      </w:r>
      <w:r w:rsidRPr="008E447F">
        <w:t>r. – Karta Nauczyciela (</w:t>
      </w:r>
      <w:r w:rsidR="00176B17">
        <w:t>Dz. U.</w:t>
      </w:r>
      <w:r w:rsidR="00D332CB" w:rsidRPr="008E447F">
        <w:t xml:space="preserve"> z</w:t>
      </w:r>
      <w:r w:rsidR="00D332CB">
        <w:t> </w:t>
      </w:r>
      <w:r w:rsidR="00D43816" w:rsidRPr="008E447F">
        <w:t>20</w:t>
      </w:r>
      <w:r w:rsidR="00D43816">
        <w:t>16 </w:t>
      </w:r>
      <w:r w:rsidRPr="008E447F">
        <w:t>r.</w:t>
      </w:r>
      <w:r w:rsidR="00176B17">
        <w:t xml:space="preserve"> poz. </w:t>
      </w:r>
      <w:r w:rsidR="00D43816">
        <w:t>1379</w:t>
      </w:r>
      <w:r w:rsidR="00C62AFE">
        <w:t>)</w:t>
      </w:r>
      <w:r w:rsidR="00176B17">
        <w:t xml:space="preserve"> </w:t>
      </w:r>
      <w:r w:rsidR="00176B17" w:rsidRPr="008E447F">
        <w:t>w</w:t>
      </w:r>
      <w:r w:rsidR="00176B17">
        <w:t> </w:t>
      </w:r>
      <w:r w:rsidRPr="008E447F">
        <w:t>pełnym</w:t>
      </w:r>
      <w:r w:rsidR="00D332CB" w:rsidRPr="008E447F">
        <w:t xml:space="preserve"> i</w:t>
      </w:r>
      <w:r w:rsidR="00D332CB">
        <w:t> </w:t>
      </w:r>
      <w:r w:rsidRPr="008E447F">
        <w:t>niepełnym wymiarze zajęć (po przeliczeniu na pełny wymiar zajęć), z</w:t>
      </w:r>
      <w:r w:rsidR="000813FB">
        <w:t> </w:t>
      </w:r>
      <w:r w:rsidRPr="008E447F">
        <w:t xml:space="preserve">wyłączeniem liczby nauczycieli </w:t>
      </w:r>
      <w:r w:rsidR="00B51D59">
        <w:t xml:space="preserve">przebywających </w:t>
      </w:r>
      <w:r w:rsidRPr="008E447F">
        <w:t>na urlopach wychowawczych i</w:t>
      </w:r>
      <w:r w:rsidR="000813FB">
        <w:t> </w:t>
      </w:r>
      <w:r w:rsidRPr="008E447F">
        <w:t>urlopach bezpłatnych, ustaloną na podstawie danych systemu informacji oświatowej dla bazowego roku szkolnego według stanu na dzień 3</w:t>
      </w:r>
      <w:r w:rsidR="00D332CB" w:rsidRPr="008E447F">
        <w:t>0</w:t>
      </w:r>
      <w:r w:rsidR="00D332CB">
        <w:t> </w:t>
      </w:r>
      <w:r w:rsidRPr="008E447F">
        <w:t xml:space="preserve">września </w:t>
      </w:r>
      <w:r w:rsidR="00A45B33" w:rsidRPr="008E447F">
        <w:t>201</w:t>
      </w:r>
      <w:r w:rsidR="00FE3326">
        <w:t>6</w:t>
      </w:r>
      <w:r w:rsidR="00D332CB">
        <w:t> </w:t>
      </w:r>
      <w:r w:rsidRPr="008E447F">
        <w:t>r.</w:t>
      </w:r>
      <w:r w:rsidR="00D332CB" w:rsidRPr="008E447F">
        <w:t xml:space="preserve"> i</w:t>
      </w:r>
      <w:r w:rsidR="00D332CB">
        <w:t> </w:t>
      </w:r>
      <w:r w:rsidRPr="008E447F">
        <w:t>dzień 10</w:t>
      </w:r>
      <w:r w:rsidR="000813FB">
        <w:t> </w:t>
      </w:r>
      <w:r w:rsidRPr="008E447F">
        <w:t xml:space="preserve">października </w:t>
      </w:r>
      <w:r w:rsidR="00A45B33" w:rsidRPr="008E447F">
        <w:t>201</w:t>
      </w:r>
      <w:r w:rsidR="00790081">
        <w:t>6</w:t>
      </w:r>
      <w:r w:rsidR="00D332CB">
        <w:t> </w:t>
      </w:r>
      <w:r w:rsidRPr="008E447F">
        <w:t>r.</w:t>
      </w:r>
      <w:r w:rsidR="009E3793">
        <w:t>;</w:t>
      </w:r>
    </w:p>
    <w:p w14:paraId="7E7D41F5" w14:textId="77777777" w:rsidR="008F3EDB" w:rsidRDefault="009E3793" w:rsidP="00507122">
      <w:pPr>
        <w:pStyle w:val="PKTpunkt"/>
      </w:pPr>
      <w:r>
        <w:t>6)</w:t>
      </w:r>
      <w:r>
        <w:tab/>
        <w:t xml:space="preserve">korzystających z domów wczasów dziecięcych </w:t>
      </w:r>
      <w:r w:rsidR="00323A71">
        <w:t>–</w:t>
      </w:r>
      <w:r>
        <w:t xml:space="preserve"> </w:t>
      </w:r>
      <w:r w:rsidR="000743C4" w:rsidRPr="000743C4">
        <w:t>rozumie się przez to liczbę obliczoną jako suma wychowanków domów wczasów dziecięcych w poszczególnych dobach roku podzielon</w:t>
      </w:r>
      <w:r w:rsidR="000743C4">
        <w:t>ą</w:t>
      </w:r>
      <w:r w:rsidR="000743C4" w:rsidRPr="000743C4">
        <w:t xml:space="preserve"> przez 365 i zaokrąglon</w:t>
      </w:r>
      <w:r w:rsidR="00FF6472">
        <w:t>ą</w:t>
      </w:r>
      <w:r w:rsidR="000743C4" w:rsidRPr="000743C4">
        <w:t xml:space="preserve"> do liczby całkowitej w </w:t>
      </w:r>
      <w:r w:rsidR="000D256E">
        <w:t>ten</w:t>
      </w:r>
      <w:r w:rsidR="000D256E" w:rsidRPr="000743C4">
        <w:t xml:space="preserve"> </w:t>
      </w:r>
      <w:r w:rsidR="000743C4" w:rsidRPr="000743C4">
        <w:t>sposób, że końcówki wynoszące mniej niż 50 pomija się, a końcówki wynoszące 50 i więcej podwyższa do pełnej liczby całkowitej</w:t>
      </w:r>
      <w:r w:rsidR="000D256E">
        <w:t>;</w:t>
      </w:r>
      <w:r w:rsidR="000743C4" w:rsidRPr="000743C4">
        <w:t xml:space="preserve"> </w:t>
      </w:r>
      <w:r w:rsidR="000D256E">
        <w:t>l</w:t>
      </w:r>
      <w:r w:rsidR="000743C4" w:rsidRPr="000743C4">
        <w:t xml:space="preserve">iczbę wychowanków  w pierwszej i ostatniej  dobie ich pobytu </w:t>
      </w:r>
      <w:r w:rsidR="000743C4" w:rsidRPr="000743C4">
        <w:lastRenderedPageBreak/>
        <w:t>w domu wczasów dziecięcych  ustala się mnożąc liczbę wychowanków wskaźnikiem obliczonym jako liczb</w:t>
      </w:r>
      <w:r w:rsidR="00947CED">
        <w:t>ę</w:t>
      </w:r>
      <w:r w:rsidR="000743C4" w:rsidRPr="000743C4">
        <w:t xml:space="preserve"> godzin  pobytu wychowanka w ciągu doby podzielon</w:t>
      </w:r>
      <w:r w:rsidR="00323A71">
        <w:t>ą</w:t>
      </w:r>
      <w:r w:rsidR="000743C4" w:rsidRPr="000743C4">
        <w:t xml:space="preserve"> przez 24</w:t>
      </w:r>
      <w:r w:rsidR="008F3EDB">
        <w:t>;</w:t>
      </w:r>
    </w:p>
    <w:p w14:paraId="265852EF" w14:textId="16E12E5F" w:rsidR="009E3793" w:rsidRPr="00564C48" w:rsidRDefault="008F3EDB" w:rsidP="00C54A36">
      <w:pPr>
        <w:pStyle w:val="PKTpunkt"/>
        <w:rPr>
          <w:rFonts w:eastAsia="Calibri"/>
          <w:lang w:eastAsia="en-US"/>
        </w:rPr>
      </w:pPr>
      <w:r>
        <w:t>7)</w:t>
      </w:r>
      <w:r>
        <w:tab/>
      </w:r>
      <w:r w:rsidRPr="00564C48">
        <w:rPr>
          <w:rFonts w:eastAsia="Calibri"/>
          <w:lang w:eastAsia="en-US"/>
        </w:rPr>
        <w:t xml:space="preserve">dzieciach i młodzieży lub uczniach </w:t>
      </w:r>
      <w:r w:rsidR="00605786">
        <w:rPr>
          <w:rFonts w:eastAsia="Calibri"/>
        </w:rPr>
        <w:t xml:space="preserve">z </w:t>
      </w:r>
      <w:r w:rsidRPr="00564C48">
        <w:rPr>
          <w:rFonts w:eastAsia="Calibri"/>
          <w:lang w:eastAsia="en-US"/>
        </w:rPr>
        <w:t>niepełnosprawn</w:t>
      </w:r>
      <w:r w:rsidR="00605786">
        <w:rPr>
          <w:rFonts w:eastAsia="Calibri"/>
        </w:rPr>
        <w:t>ością</w:t>
      </w:r>
      <w:r w:rsidRPr="00564C48">
        <w:rPr>
          <w:rFonts w:eastAsia="Calibri"/>
          <w:lang w:eastAsia="en-US"/>
        </w:rPr>
        <w:t xml:space="preserve"> intelektualn</w:t>
      </w:r>
      <w:r w:rsidR="00605786">
        <w:rPr>
          <w:rFonts w:eastAsia="Calibri"/>
        </w:rPr>
        <w:t>ą</w:t>
      </w:r>
      <w:r w:rsidRPr="00564C48">
        <w:rPr>
          <w:rFonts w:eastAsia="Calibri"/>
          <w:lang w:eastAsia="en-US"/>
        </w:rPr>
        <w:t xml:space="preserve"> w stopniu lekkim, umiarkowanym, znacznym lub głębokim – rozumie się przez to dzieci i młodzież lub uczniów posiadających </w:t>
      </w:r>
      <w:r w:rsidR="00D745FD">
        <w:rPr>
          <w:rFonts w:eastAsia="Calibri"/>
        </w:rPr>
        <w:t xml:space="preserve">odpowiednio </w:t>
      </w:r>
      <w:r w:rsidRPr="00564C48">
        <w:rPr>
          <w:rFonts w:eastAsia="Calibri"/>
          <w:lang w:eastAsia="en-US"/>
        </w:rPr>
        <w:t>orzeczenia</w:t>
      </w:r>
      <w:r w:rsidR="00D745FD">
        <w:rPr>
          <w:rFonts w:eastAsia="Calibri"/>
        </w:rPr>
        <w:t xml:space="preserve"> o potrzebie kształcenia specjalnego albo o potrzebie zajęć rewalidacyjno-wychowawczych</w:t>
      </w:r>
      <w:r w:rsidRPr="00564C48">
        <w:rPr>
          <w:rFonts w:eastAsia="Calibri"/>
          <w:lang w:eastAsia="en-US"/>
        </w:rPr>
        <w:t>, o których mowa w art. 71b ust. 3 ustawy wymienionej w ust. 1, stwierdzające niepełnosprawność intelektualną w stopniu lekkim, umiarkowanym, znacznym lub głębokim albo upośledzenie umysłowe w stopniu lekkim, umiarkowanym, znacznym lub głębokim</w:t>
      </w:r>
      <w:r w:rsidR="00C54A36" w:rsidRPr="00564C48">
        <w:rPr>
          <w:rFonts w:eastAsia="Calibri"/>
          <w:lang w:eastAsia="en-US"/>
        </w:rPr>
        <w:t>.</w:t>
      </w:r>
    </w:p>
    <w:p w14:paraId="25726947" w14:textId="77777777" w:rsidR="00E84160" w:rsidRPr="008E447F" w:rsidRDefault="00E84160" w:rsidP="00CB7D96">
      <w:pPr>
        <w:pStyle w:val="ARTartustawynprozporzdzenia"/>
        <w:keepNext/>
      </w:pPr>
      <w:r w:rsidRPr="00CB7D96">
        <w:rPr>
          <w:rStyle w:val="Ppogrubienie"/>
        </w:rPr>
        <w:t>§ 2.</w:t>
      </w:r>
      <w:r>
        <w:t> </w:t>
      </w:r>
      <w:r w:rsidRPr="008E447F">
        <w:t>Podział części oświatowej jest dokonywany</w:t>
      </w:r>
      <w:r w:rsidR="00D332CB" w:rsidRPr="008E447F">
        <w:t xml:space="preserve"> w</w:t>
      </w:r>
      <w:r w:rsidR="00D332CB">
        <w:t> </w:t>
      </w:r>
      <w:r w:rsidRPr="008E447F">
        <w:t>szczególności</w:t>
      </w:r>
      <w:r w:rsidR="00D332CB" w:rsidRPr="008E447F">
        <w:t xml:space="preserve"> z</w:t>
      </w:r>
      <w:r w:rsidR="00D332CB">
        <w:t> </w:t>
      </w:r>
      <w:r w:rsidRPr="008E447F">
        <w:t>uwzględnieniem:</w:t>
      </w:r>
    </w:p>
    <w:p w14:paraId="313D8317" w14:textId="77777777" w:rsidR="00E84160" w:rsidRPr="008E447F" w:rsidRDefault="00E84160" w:rsidP="00E84160">
      <w:pPr>
        <w:pStyle w:val="PKTpunkt"/>
      </w:pPr>
      <w:r w:rsidRPr="008E447F">
        <w:t>1)</w:t>
      </w:r>
      <w:r w:rsidRPr="008E447F">
        <w:tab/>
        <w:t>finansowania wydatków bieżących (w tym wynagrodzeń pracowników wraz</w:t>
      </w:r>
      <w:r w:rsidR="00176B17" w:rsidRPr="008E447F">
        <w:t xml:space="preserve"> z</w:t>
      </w:r>
      <w:r w:rsidR="00176B17">
        <w:t> </w:t>
      </w:r>
      <w:r w:rsidRPr="008E447F">
        <w:t>pochodnymi) szkół</w:t>
      </w:r>
      <w:r w:rsidR="00D332CB" w:rsidRPr="008E447F">
        <w:t xml:space="preserve"> i</w:t>
      </w:r>
      <w:r w:rsidR="00D332CB">
        <w:t> </w:t>
      </w:r>
      <w:r w:rsidRPr="008E447F">
        <w:t>placówek,</w:t>
      </w:r>
      <w:r w:rsidR="00D332CB" w:rsidRPr="008E447F">
        <w:t xml:space="preserve"> o</w:t>
      </w:r>
      <w:r w:rsidR="00D332CB">
        <w:t> </w:t>
      </w:r>
      <w:r w:rsidRPr="008E447F">
        <w:t>których mowa</w:t>
      </w:r>
      <w:r w:rsidR="00176B17" w:rsidRPr="008E447F">
        <w:t xml:space="preserve"> w</w:t>
      </w:r>
      <w:r w:rsidR="00176B17">
        <w:t> § </w:t>
      </w:r>
      <w:r w:rsidR="00176B17" w:rsidRPr="008E447F">
        <w:t>1</w:t>
      </w:r>
      <w:r w:rsidR="00176B17">
        <w:t xml:space="preserve"> ust. </w:t>
      </w:r>
      <w:r w:rsidR="00176B17" w:rsidRPr="008E447F">
        <w:t>2</w:t>
      </w:r>
      <w:r w:rsidR="00176B17">
        <w:t xml:space="preserve"> pkt </w:t>
      </w:r>
      <w:r w:rsidR="00176B17" w:rsidRPr="008E447F">
        <w:t>1</w:t>
      </w:r>
      <w:r w:rsidR="00176B17">
        <w:t xml:space="preserve"> i </w:t>
      </w:r>
      <w:r w:rsidRPr="008E447F">
        <w:t>2, prowadzonych przez jednostki samorządu terytorialnego;</w:t>
      </w:r>
    </w:p>
    <w:p w14:paraId="1FDAC8F9" w14:textId="77777777" w:rsidR="00E84160" w:rsidRPr="008E447F" w:rsidRDefault="00E84160" w:rsidP="00E84160">
      <w:pPr>
        <w:pStyle w:val="PKTpunkt"/>
      </w:pPr>
      <w:r w:rsidRPr="008E447F">
        <w:t>2)</w:t>
      </w:r>
      <w:r w:rsidRPr="008E447F">
        <w:tab/>
        <w:t>dotowania publicznych oraz niepublicznych szkół</w:t>
      </w:r>
      <w:r w:rsidR="00D332CB" w:rsidRPr="008E447F">
        <w:t xml:space="preserve"> i</w:t>
      </w:r>
      <w:r w:rsidR="00D332CB">
        <w:t> </w:t>
      </w:r>
      <w:r w:rsidRPr="008E447F">
        <w:t>placówek,</w:t>
      </w:r>
      <w:r w:rsidR="00D332CB" w:rsidRPr="008E447F">
        <w:t xml:space="preserve"> o</w:t>
      </w:r>
      <w:r w:rsidR="00D332CB">
        <w:t> </w:t>
      </w:r>
      <w:r w:rsidRPr="008E447F">
        <w:t>których mowa</w:t>
      </w:r>
      <w:r w:rsidR="00176B17" w:rsidRPr="008E447F">
        <w:t xml:space="preserve"> w</w:t>
      </w:r>
      <w:r w:rsidR="00176B17">
        <w:t> § </w:t>
      </w:r>
      <w:r w:rsidR="00176B17" w:rsidRPr="008E447F">
        <w:t>1</w:t>
      </w:r>
      <w:r w:rsidR="00176B17">
        <w:t xml:space="preserve"> ust. </w:t>
      </w:r>
      <w:r w:rsidR="00176B17" w:rsidRPr="008E447F">
        <w:t>2</w:t>
      </w:r>
      <w:r w:rsidR="00176B17">
        <w:t xml:space="preserve"> pkt </w:t>
      </w:r>
      <w:r w:rsidR="00176B17" w:rsidRPr="008E447F">
        <w:t>1</w:t>
      </w:r>
      <w:r w:rsidR="00176B17">
        <w:t xml:space="preserve"> i </w:t>
      </w:r>
      <w:r w:rsidRPr="008E447F">
        <w:t>2, prowadzonych przez osoby prawne inne niż jednostki samorządu terytorialnego oraz przez osoby fizyczne;</w:t>
      </w:r>
    </w:p>
    <w:p w14:paraId="275CB41A" w14:textId="77777777" w:rsidR="00E84160" w:rsidRPr="008E447F" w:rsidRDefault="00E84160" w:rsidP="00E84160">
      <w:pPr>
        <w:pStyle w:val="PKTpunkt"/>
      </w:pPr>
      <w:r w:rsidRPr="008E447F">
        <w:t>3)</w:t>
      </w:r>
      <w:r w:rsidRPr="008E447F">
        <w:tab/>
        <w:t>finansowania zadań</w:t>
      </w:r>
      <w:r w:rsidR="00D332CB" w:rsidRPr="008E447F">
        <w:t xml:space="preserve"> z</w:t>
      </w:r>
      <w:r w:rsidR="00D332CB">
        <w:t> </w:t>
      </w:r>
      <w:r w:rsidRPr="008E447F">
        <w:t>zakresu dokształcania</w:t>
      </w:r>
      <w:r w:rsidR="00D332CB" w:rsidRPr="008E447F">
        <w:t xml:space="preserve"> i</w:t>
      </w:r>
      <w:r w:rsidR="00D332CB">
        <w:t> </w:t>
      </w:r>
      <w:r w:rsidRPr="008E447F">
        <w:t>doskonalenia zawodowego nauczycieli, z</w:t>
      </w:r>
      <w:r w:rsidR="000813FB">
        <w:t> </w:t>
      </w:r>
      <w:r w:rsidRPr="008E447F">
        <w:t>uwzględnieniem doradztwa metodycznego,</w:t>
      </w:r>
      <w:r w:rsidR="00D332CB" w:rsidRPr="008E447F">
        <w:t xml:space="preserve"> o</w:t>
      </w:r>
      <w:r w:rsidR="00D332CB">
        <w:t> </w:t>
      </w:r>
      <w:r w:rsidRPr="008E447F">
        <w:t>którym mowa</w:t>
      </w:r>
      <w:r w:rsidR="00176B17" w:rsidRPr="008E447F">
        <w:t xml:space="preserve"> w</w:t>
      </w:r>
      <w:r w:rsidR="00176B17">
        <w:t> art. </w:t>
      </w:r>
      <w:r w:rsidRPr="008E447F">
        <w:t>70a ustawy wymienionej</w:t>
      </w:r>
      <w:r w:rsidR="00176B17" w:rsidRPr="008E447F">
        <w:t xml:space="preserve"> w</w:t>
      </w:r>
      <w:r w:rsidR="00176B17">
        <w:t> § </w:t>
      </w:r>
      <w:r w:rsidR="00176B17" w:rsidRPr="008E447F">
        <w:t>1</w:t>
      </w:r>
      <w:r w:rsidR="00176B17">
        <w:t xml:space="preserve"> ust. </w:t>
      </w:r>
      <w:r w:rsidR="00176B17" w:rsidRPr="008E447F">
        <w:t>2</w:t>
      </w:r>
      <w:r w:rsidR="00176B17">
        <w:t xml:space="preserve"> pkt </w:t>
      </w:r>
      <w:r w:rsidRPr="008E447F">
        <w:t>5;</w:t>
      </w:r>
    </w:p>
    <w:p w14:paraId="2A761367" w14:textId="77777777" w:rsidR="00E84160" w:rsidRPr="008E447F" w:rsidRDefault="00E84160" w:rsidP="00E84160">
      <w:pPr>
        <w:pStyle w:val="PKTpunkt"/>
      </w:pPr>
      <w:r w:rsidRPr="008E447F">
        <w:t>4)</w:t>
      </w:r>
      <w:r w:rsidRPr="008E447F">
        <w:tab/>
        <w:t>finansowania wydatków związanych</w:t>
      </w:r>
      <w:r w:rsidR="00D332CB" w:rsidRPr="008E447F">
        <w:t xml:space="preserve"> z</w:t>
      </w:r>
      <w:r w:rsidR="00D332CB">
        <w:t> </w:t>
      </w:r>
      <w:r w:rsidRPr="008E447F">
        <w:t>indywidualnym nauczaniem;</w:t>
      </w:r>
    </w:p>
    <w:p w14:paraId="0ED3149D" w14:textId="77777777" w:rsidR="00E84160" w:rsidRPr="008E447F" w:rsidRDefault="00E84160" w:rsidP="00E84160">
      <w:pPr>
        <w:pStyle w:val="PKTpunkt"/>
      </w:pPr>
      <w:r w:rsidRPr="008E447F">
        <w:t>5)</w:t>
      </w:r>
      <w:r w:rsidRPr="008E447F">
        <w:tab/>
        <w:t>dofinansowania wydatków związanych</w:t>
      </w:r>
      <w:r w:rsidR="00D332CB" w:rsidRPr="008E447F">
        <w:t xml:space="preserve"> z</w:t>
      </w:r>
      <w:r w:rsidR="00D332CB">
        <w:t> </w:t>
      </w:r>
      <w:r w:rsidRPr="008E447F">
        <w:t>wypłacaniem odpraw nauczycielom na podstawie</w:t>
      </w:r>
      <w:r w:rsidR="00176B17">
        <w:t xml:space="preserve"> art. </w:t>
      </w:r>
      <w:r w:rsidRPr="008E447F">
        <w:t>2</w:t>
      </w:r>
      <w:r w:rsidR="00176B17" w:rsidRPr="008E447F">
        <w:t>0</w:t>
      </w:r>
      <w:r w:rsidR="00176B17">
        <w:t xml:space="preserve"> ust. </w:t>
      </w:r>
      <w:r w:rsidR="00D332CB" w:rsidRPr="008E447F">
        <w:t>2</w:t>
      </w:r>
      <w:r w:rsidR="00D332CB">
        <w:t> </w:t>
      </w:r>
      <w:r w:rsidRPr="008E447F">
        <w:t>ustawy wymienionej</w:t>
      </w:r>
      <w:r w:rsidR="00176B17" w:rsidRPr="008E447F">
        <w:t xml:space="preserve"> w</w:t>
      </w:r>
      <w:r w:rsidR="00176B17">
        <w:t> § </w:t>
      </w:r>
      <w:r w:rsidR="00176B17" w:rsidRPr="008E447F">
        <w:t>1</w:t>
      </w:r>
      <w:r w:rsidR="00176B17">
        <w:t xml:space="preserve"> ust. </w:t>
      </w:r>
      <w:r w:rsidR="00176B17" w:rsidRPr="008E447F">
        <w:t>2</w:t>
      </w:r>
      <w:r w:rsidR="00176B17">
        <w:t xml:space="preserve"> pkt </w:t>
      </w:r>
      <w:r w:rsidR="00176B17" w:rsidRPr="008E447F">
        <w:t>5</w:t>
      </w:r>
      <w:r w:rsidR="00176B17">
        <w:t xml:space="preserve"> oraz</w:t>
      </w:r>
      <w:r w:rsidRPr="008E447F">
        <w:t xml:space="preserve"> udzielaniem nauczycielom urlopów dla poratowania zdrowia;</w:t>
      </w:r>
    </w:p>
    <w:p w14:paraId="52CA755E" w14:textId="77777777" w:rsidR="00E84160" w:rsidRPr="008E447F" w:rsidRDefault="00E84160" w:rsidP="00E84160">
      <w:pPr>
        <w:pStyle w:val="PKTpunkt"/>
      </w:pPr>
      <w:r w:rsidRPr="008E447F">
        <w:t>6)</w:t>
      </w:r>
      <w:r w:rsidRPr="008E447F">
        <w:tab/>
        <w:t>dofinansowania kształcenia uczniów niebędących obywatelami polskimi;</w:t>
      </w:r>
    </w:p>
    <w:p w14:paraId="3C05890A" w14:textId="77777777" w:rsidR="00E84160" w:rsidRPr="008E447F" w:rsidRDefault="00E84160" w:rsidP="00E84160">
      <w:pPr>
        <w:pStyle w:val="PKTpunkt"/>
      </w:pPr>
      <w:r w:rsidRPr="008E447F">
        <w:t>7)</w:t>
      </w:r>
      <w:r w:rsidRPr="008E447F">
        <w:tab/>
        <w:t>finansowania dodatków</w:t>
      </w:r>
      <w:r w:rsidR="00D332CB" w:rsidRPr="008E447F">
        <w:t xml:space="preserve"> i</w:t>
      </w:r>
      <w:r w:rsidR="00D332CB">
        <w:t> </w:t>
      </w:r>
      <w:r w:rsidRPr="008E447F">
        <w:t>premii dla opiekunów praktyk zawodowych;</w:t>
      </w:r>
    </w:p>
    <w:p w14:paraId="3B672212" w14:textId="77777777" w:rsidR="00E84160" w:rsidRPr="008E447F" w:rsidRDefault="00E84160" w:rsidP="00E84160">
      <w:pPr>
        <w:pStyle w:val="PKTpunkt"/>
      </w:pPr>
      <w:r w:rsidRPr="008E447F">
        <w:t>8)</w:t>
      </w:r>
      <w:r w:rsidRPr="008E447F">
        <w:tab/>
        <w:t>finansowania wczesnego wspomagania rozwoju dzieci,</w:t>
      </w:r>
      <w:r w:rsidR="00D332CB" w:rsidRPr="008E447F">
        <w:t xml:space="preserve"> o</w:t>
      </w:r>
      <w:r w:rsidR="00D332CB">
        <w:t> </w:t>
      </w:r>
      <w:r w:rsidRPr="008E447F">
        <w:t>których mowa</w:t>
      </w:r>
      <w:r w:rsidR="00176B17" w:rsidRPr="008E447F">
        <w:t xml:space="preserve"> w</w:t>
      </w:r>
      <w:r w:rsidR="00176B17">
        <w:t> art. </w:t>
      </w:r>
      <w:r w:rsidRPr="008E447F">
        <w:t>71b</w:t>
      </w:r>
      <w:r w:rsidR="00176B17">
        <w:t xml:space="preserve"> ust. </w:t>
      </w:r>
      <w:r w:rsidRPr="008E447F">
        <w:t>2a ustawy wymienionej</w:t>
      </w:r>
      <w:r w:rsidR="00176B17" w:rsidRPr="008E447F">
        <w:t xml:space="preserve"> w</w:t>
      </w:r>
      <w:r w:rsidR="00176B17">
        <w:t> § </w:t>
      </w:r>
      <w:r w:rsidR="00176B17" w:rsidRPr="008E447F">
        <w:t>1</w:t>
      </w:r>
      <w:r w:rsidR="00176B17">
        <w:t xml:space="preserve"> ust. </w:t>
      </w:r>
      <w:r w:rsidRPr="008E447F">
        <w:t>1;</w:t>
      </w:r>
    </w:p>
    <w:p w14:paraId="7E92D36B" w14:textId="77777777" w:rsidR="00E84160" w:rsidRPr="008E447F" w:rsidRDefault="00E84160" w:rsidP="00E84160">
      <w:pPr>
        <w:pStyle w:val="PKTpunkt"/>
      </w:pPr>
      <w:r w:rsidRPr="008E447F">
        <w:t>9)</w:t>
      </w:r>
      <w:r w:rsidRPr="008E447F">
        <w:tab/>
        <w:t>finansowania odpisu na zakładowy fundusz świadczeń socjalnych dla nauczycieli będących emerytami</w:t>
      </w:r>
      <w:r w:rsidR="00D332CB" w:rsidRPr="008E447F">
        <w:t xml:space="preserve"> i</w:t>
      </w:r>
      <w:r w:rsidR="00D332CB">
        <w:t> </w:t>
      </w:r>
      <w:r w:rsidRPr="008E447F">
        <w:t>rencistami;</w:t>
      </w:r>
    </w:p>
    <w:p w14:paraId="61C5A9A1" w14:textId="77777777" w:rsidR="00E84160" w:rsidRPr="008E447F" w:rsidRDefault="00E84160" w:rsidP="00E84160">
      <w:pPr>
        <w:pStyle w:val="PKTpunkt"/>
      </w:pPr>
      <w:r w:rsidRPr="008E447F">
        <w:t>10)</w:t>
      </w:r>
      <w:r w:rsidRPr="008E447F">
        <w:tab/>
        <w:t>finansowania wynagrodzeń nauczycieli biorących udział</w:t>
      </w:r>
      <w:r w:rsidR="00D332CB" w:rsidRPr="008E447F">
        <w:t xml:space="preserve"> w</w:t>
      </w:r>
      <w:r w:rsidR="00D332CB">
        <w:t> </w:t>
      </w:r>
      <w:r w:rsidRPr="008E447F">
        <w:t>przeprowadzaniu części ustnej egzaminu maturalnego;</w:t>
      </w:r>
    </w:p>
    <w:p w14:paraId="770965C5" w14:textId="77777777" w:rsidR="00585423" w:rsidRDefault="00E84160" w:rsidP="00E84160">
      <w:pPr>
        <w:pStyle w:val="PKTpunkt"/>
      </w:pPr>
      <w:r w:rsidRPr="008E447F">
        <w:t>11)</w:t>
      </w:r>
      <w:r w:rsidRPr="008E447F">
        <w:tab/>
        <w:t>finansowania kosztów prac komisji egzaminacyjnych powoływanych przez jednostki samorządu terytorialnego</w:t>
      </w:r>
      <w:r w:rsidR="00D332CB" w:rsidRPr="008E447F">
        <w:t xml:space="preserve"> w</w:t>
      </w:r>
      <w:r w:rsidR="00D332CB">
        <w:t> </w:t>
      </w:r>
      <w:r w:rsidRPr="008E447F">
        <w:t>związku</w:t>
      </w:r>
      <w:r w:rsidR="00D332CB" w:rsidRPr="008E447F">
        <w:t xml:space="preserve"> z</w:t>
      </w:r>
      <w:r w:rsidR="00D332CB">
        <w:t> </w:t>
      </w:r>
      <w:r w:rsidRPr="008E447F">
        <w:t>awansem zawodowym nauczycieli</w:t>
      </w:r>
      <w:r w:rsidR="00585423">
        <w:t>;</w:t>
      </w:r>
    </w:p>
    <w:p w14:paraId="3E922011" w14:textId="77777777" w:rsidR="00D43816" w:rsidRDefault="00585423" w:rsidP="00E84160">
      <w:pPr>
        <w:pStyle w:val="PKTpunkt"/>
      </w:pPr>
      <w:r>
        <w:lastRenderedPageBreak/>
        <w:t>12)</w:t>
      </w:r>
      <w:r>
        <w:tab/>
      </w:r>
      <w:r w:rsidRPr="00585423">
        <w:t>finansowani</w:t>
      </w:r>
      <w:r w:rsidR="00A3617D">
        <w:t>a</w:t>
      </w:r>
      <w:r w:rsidRPr="00585423">
        <w:t xml:space="preserve"> zadań związanych</w:t>
      </w:r>
      <w:r>
        <w:t xml:space="preserve"> </w:t>
      </w:r>
      <w:r w:rsidRPr="00585423">
        <w:t>z wyposażeniem gabinetów profilaktyki zdrowotnej i pomocy przedlekarskiej</w:t>
      </w:r>
      <w:r w:rsidR="00D43816">
        <w:t>;</w:t>
      </w:r>
    </w:p>
    <w:p w14:paraId="06E4FC6E" w14:textId="77777777" w:rsidR="00E84160" w:rsidRPr="008E447F" w:rsidRDefault="00D43816" w:rsidP="00E84160">
      <w:pPr>
        <w:pStyle w:val="PKTpunkt"/>
      </w:pPr>
      <w:r>
        <w:t>13)</w:t>
      </w:r>
      <w:r>
        <w:tab/>
        <w:t>finansowania zadań związanych z doradztwem zawodowym</w:t>
      </w:r>
      <w:r w:rsidR="00585423">
        <w:t>.</w:t>
      </w:r>
    </w:p>
    <w:p w14:paraId="19B4A9AE" w14:textId="77777777" w:rsidR="00AE6145" w:rsidRPr="008E447F" w:rsidRDefault="00E84160" w:rsidP="00AE6145">
      <w:pPr>
        <w:pStyle w:val="ARTartustawynprozporzdzenia"/>
      </w:pPr>
      <w:r w:rsidRPr="00660AEB">
        <w:rPr>
          <w:rStyle w:val="Ppogrubienie"/>
        </w:rPr>
        <w:t>§ 3.</w:t>
      </w:r>
      <w:r>
        <w:t> </w:t>
      </w:r>
      <w:r w:rsidRPr="008E447F">
        <w:t>Podział części oświatowej, po odliczeniu rezerwy,</w:t>
      </w:r>
      <w:r w:rsidR="00D332CB" w:rsidRPr="008E447F">
        <w:t xml:space="preserve"> o</w:t>
      </w:r>
      <w:r w:rsidR="00D332CB">
        <w:t> </w:t>
      </w:r>
      <w:r w:rsidRPr="008E447F">
        <w:t>której mowa</w:t>
      </w:r>
      <w:r w:rsidR="00176B17" w:rsidRPr="008E447F">
        <w:t xml:space="preserve"> w</w:t>
      </w:r>
      <w:r w:rsidR="00176B17">
        <w:t> art. </w:t>
      </w:r>
      <w:r w:rsidRPr="008E447F">
        <w:t>2</w:t>
      </w:r>
      <w:r w:rsidR="00176B17" w:rsidRPr="008E447F">
        <w:t>8</w:t>
      </w:r>
      <w:r w:rsidR="00176B17">
        <w:t xml:space="preserve"> ust. </w:t>
      </w:r>
      <w:r w:rsidR="00D332CB" w:rsidRPr="008E447F">
        <w:t>2</w:t>
      </w:r>
      <w:r w:rsidR="00D332CB">
        <w:t> </w:t>
      </w:r>
      <w:r w:rsidRPr="008E447F">
        <w:t>ustawy</w:t>
      </w:r>
      <w:r w:rsidR="00D332CB" w:rsidRPr="008E447F">
        <w:t xml:space="preserve"> z</w:t>
      </w:r>
      <w:r w:rsidR="00D332CB">
        <w:t> </w:t>
      </w:r>
      <w:r w:rsidRPr="008E447F">
        <w:t>dnia 1</w:t>
      </w:r>
      <w:r w:rsidR="00D332CB" w:rsidRPr="008E447F">
        <w:t>3</w:t>
      </w:r>
      <w:r w:rsidR="00D332CB">
        <w:t> </w:t>
      </w:r>
      <w:r w:rsidRPr="008E447F">
        <w:t>listopada 200</w:t>
      </w:r>
      <w:r w:rsidR="00D332CB" w:rsidRPr="008E447F">
        <w:t>3</w:t>
      </w:r>
      <w:r w:rsidR="00D332CB">
        <w:t> </w:t>
      </w:r>
      <w:r w:rsidRPr="008E447F">
        <w:t>r.</w:t>
      </w:r>
      <w:r w:rsidR="00D332CB" w:rsidRPr="008E447F">
        <w:t xml:space="preserve"> o</w:t>
      </w:r>
      <w:r w:rsidR="00D332CB">
        <w:t> </w:t>
      </w:r>
      <w:r w:rsidRPr="008E447F">
        <w:t>dochodach jednostek samorządu terytorialnego, będącej</w:t>
      </w:r>
      <w:r w:rsidR="00D332CB" w:rsidRPr="008E447F">
        <w:t xml:space="preserve"> w</w:t>
      </w:r>
      <w:r w:rsidR="00D332CB">
        <w:t> </w:t>
      </w:r>
      <w:r w:rsidRPr="008E447F">
        <w:t>dyspozycji ministra właściwego do spraw finansów publicznych, następuje według algorytmu określonego</w:t>
      </w:r>
      <w:r w:rsidR="00D332CB" w:rsidRPr="008E447F">
        <w:t xml:space="preserve"> w</w:t>
      </w:r>
      <w:r w:rsidR="00D332CB">
        <w:t> </w:t>
      </w:r>
      <w:r w:rsidRPr="008E447F">
        <w:t>załączniku do rozporządzenia.</w:t>
      </w:r>
    </w:p>
    <w:p w14:paraId="42DE4802" w14:textId="77777777" w:rsidR="00E84160" w:rsidRDefault="00E84160" w:rsidP="00E84160">
      <w:pPr>
        <w:pStyle w:val="ARTartustawynprozporzdzenia"/>
      </w:pPr>
      <w:r w:rsidRPr="00660AEB">
        <w:rPr>
          <w:rStyle w:val="Ppogrubienie"/>
        </w:rPr>
        <w:t>§ 4.</w:t>
      </w:r>
      <w:r>
        <w:t> </w:t>
      </w:r>
      <w:r w:rsidRPr="008E447F">
        <w:t>Rozporządzenie wchodzi</w:t>
      </w:r>
      <w:r w:rsidR="00D332CB" w:rsidRPr="008E447F">
        <w:t xml:space="preserve"> w</w:t>
      </w:r>
      <w:r w:rsidR="00D332CB">
        <w:t> </w:t>
      </w:r>
      <w:r w:rsidRPr="008E447F">
        <w:t>życie</w:t>
      </w:r>
      <w:r w:rsidR="00D332CB" w:rsidRPr="008E447F">
        <w:t xml:space="preserve"> z</w:t>
      </w:r>
      <w:r w:rsidR="00D332CB">
        <w:t> </w:t>
      </w:r>
      <w:r w:rsidRPr="008E447F">
        <w:t xml:space="preserve">dniem </w:t>
      </w:r>
      <w:r w:rsidR="00D332CB" w:rsidRPr="008E447F">
        <w:t>1</w:t>
      </w:r>
      <w:r w:rsidR="00D332CB">
        <w:t> </w:t>
      </w:r>
      <w:r w:rsidRPr="008E447F">
        <w:t xml:space="preserve">stycznia </w:t>
      </w:r>
      <w:r w:rsidR="00D43816" w:rsidRPr="008E447F">
        <w:t>201</w:t>
      </w:r>
      <w:r w:rsidR="00D43816">
        <w:t>7 </w:t>
      </w:r>
      <w:r w:rsidRPr="008E447F">
        <w:t>r.</w:t>
      </w:r>
      <w:r w:rsidRPr="000F761F">
        <w:rPr>
          <w:rStyle w:val="IGindeksgrny"/>
        </w:rPr>
        <w:footnoteReference w:id="2"/>
      </w:r>
      <w:r w:rsidRPr="000F761F">
        <w:rPr>
          <w:rStyle w:val="IGindeksgrny"/>
        </w:rPr>
        <w:t>)</w:t>
      </w:r>
    </w:p>
    <w:p w14:paraId="647D5FB9" w14:textId="77777777" w:rsidR="00E84160" w:rsidRPr="008E447F" w:rsidRDefault="00E84160" w:rsidP="00660AEB">
      <w:pPr>
        <w:pStyle w:val="ARTartustawynprozporzdzenia"/>
        <w:keepNext/>
      </w:pPr>
    </w:p>
    <w:p w14:paraId="38CE24BC" w14:textId="77777777" w:rsidR="00E84160" w:rsidRPr="008E447F" w:rsidRDefault="00E84160" w:rsidP="00E84160">
      <w:pPr>
        <w:pStyle w:val="NAZORGWYDnazwaorganuwydajcegoprojektowanyakt"/>
      </w:pPr>
      <w:r w:rsidRPr="008E447F">
        <w:t>MINISTER EDUKACJI NARODOWEJ</w:t>
      </w:r>
    </w:p>
    <w:p w14:paraId="576402AF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A094F" w14:textId="77777777" w:rsidR="008957DA" w:rsidRDefault="008957DA">
      <w:r>
        <w:separator/>
      </w:r>
    </w:p>
  </w:endnote>
  <w:endnote w:type="continuationSeparator" w:id="0">
    <w:p w14:paraId="1D4A9EDE" w14:textId="77777777" w:rsidR="008957DA" w:rsidRDefault="0089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D5F94" w14:textId="77777777" w:rsidR="008957DA" w:rsidRDefault="008957DA">
      <w:r>
        <w:separator/>
      </w:r>
    </w:p>
  </w:footnote>
  <w:footnote w:type="continuationSeparator" w:id="0">
    <w:p w14:paraId="2AC014FB" w14:textId="77777777" w:rsidR="008957DA" w:rsidRDefault="008957DA">
      <w:r>
        <w:continuationSeparator/>
      </w:r>
    </w:p>
  </w:footnote>
  <w:footnote w:id="1">
    <w:p w14:paraId="5DE83F02" w14:textId="77777777" w:rsidR="00E84160" w:rsidRPr="006B292F" w:rsidRDefault="00E84160" w:rsidP="00E84160">
      <w:pPr>
        <w:pStyle w:val="ODNONIKtreodnonika"/>
      </w:pPr>
      <w:r w:rsidRPr="00DA3E1D">
        <w:rPr>
          <w:rStyle w:val="IGindeksgrny"/>
        </w:rPr>
        <w:footnoteRef/>
      </w:r>
      <w:r w:rsidRPr="00DA3E1D">
        <w:rPr>
          <w:rStyle w:val="IGindeksgrny"/>
        </w:rPr>
        <w:t>)</w:t>
      </w:r>
      <w:r w:rsidR="00DA3E1D">
        <w:tab/>
      </w:r>
      <w:r w:rsidRPr="006B292F">
        <w:t>Minister Edukacji Narodowej kieruje działem administracji rządowej – ośw</w:t>
      </w:r>
      <w:r>
        <w:t xml:space="preserve">iata i wychowanie, na podstawie </w:t>
      </w:r>
      <w:r w:rsidRPr="006B292F">
        <w:t>§ 1 ust. 2 rozporządzenia Prezesa Rady Ministrów</w:t>
      </w:r>
      <w:r w:rsidR="00755873">
        <w:t xml:space="preserve"> z dnia </w:t>
      </w:r>
      <w:r w:rsidR="000D001C">
        <w:t>17 listopada</w:t>
      </w:r>
      <w:r w:rsidR="000D001C" w:rsidRPr="00B251D5">
        <w:t xml:space="preserve"> 201</w:t>
      </w:r>
      <w:r w:rsidR="000D001C">
        <w:t>5</w:t>
      </w:r>
      <w:r w:rsidR="000D001C" w:rsidRPr="00B251D5">
        <w:t> </w:t>
      </w:r>
      <w:r w:rsidR="00B251D5" w:rsidRPr="00B251D5">
        <w:t xml:space="preserve">r. w sprawie szczegółowego zakresu działania Ministra Edukacji Narodowej (Dz. U. </w:t>
      </w:r>
      <w:r w:rsidR="00B251D5">
        <w:t xml:space="preserve">poz. </w:t>
      </w:r>
      <w:r w:rsidR="000D001C">
        <w:t>1903</w:t>
      </w:r>
      <w:r w:rsidR="00B251D5" w:rsidRPr="00B251D5">
        <w:t>)</w:t>
      </w:r>
      <w:r w:rsidRPr="006B292F">
        <w:t>.</w:t>
      </w:r>
    </w:p>
  </w:footnote>
  <w:footnote w:id="2">
    <w:p w14:paraId="15ABEE60" w14:textId="77777777" w:rsidR="00E84160" w:rsidRPr="006B292F" w:rsidRDefault="00E84160" w:rsidP="003229D0">
      <w:pPr>
        <w:pStyle w:val="ODNONIKtreodnonika"/>
      </w:pPr>
      <w:r w:rsidRPr="00DA3E1D">
        <w:rPr>
          <w:rStyle w:val="IGindeksgrny"/>
        </w:rPr>
        <w:footnoteRef/>
      </w:r>
      <w:r w:rsidRPr="00DA3E1D">
        <w:rPr>
          <w:rStyle w:val="IGindeksgrny"/>
        </w:rPr>
        <w:t>)</w:t>
      </w:r>
      <w:r w:rsidR="00DA3E1D">
        <w:tab/>
      </w:r>
      <w:r w:rsidRPr="006B292F">
        <w:t xml:space="preserve">Niniejsze rozporządzenie było poprzedzone rozporządzeniem Ministra Edukacji Narodowej z dnia </w:t>
      </w:r>
      <w:r w:rsidR="00D43816">
        <w:t>22</w:t>
      </w:r>
      <w:r w:rsidR="00D43816" w:rsidRPr="006B292F">
        <w:t xml:space="preserve"> </w:t>
      </w:r>
      <w:r w:rsidRPr="006B292F">
        <w:t xml:space="preserve">grudnia </w:t>
      </w:r>
      <w:r w:rsidR="00D43816" w:rsidRPr="006B292F">
        <w:t>201</w:t>
      </w:r>
      <w:r w:rsidR="00D43816">
        <w:t>5</w:t>
      </w:r>
      <w:r w:rsidR="00D43816" w:rsidRPr="006B292F">
        <w:t xml:space="preserve"> </w:t>
      </w:r>
      <w:r w:rsidRPr="006B292F">
        <w:t>r. w sprawie sposobu podziału części oświatowej subwencji ogólnej dla jednostek samorządu tery</w:t>
      </w:r>
      <w:r w:rsidR="008546CA">
        <w:t xml:space="preserve">torialnego w roku </w:t>
      </w:r>
      <w:r w:rsidR="00D43816">
        <w:t xml:space="preserve">2016 </w:t>
      </w:r>
      <w:r w:rsidR="008546CA">
        <w:t xml:space="preserve">(Dz. U. </w:t>
      </w:r>
      <w:r w:rsidRPr="006B292F">
        <w:t xml:space="preserve">poz. </w:t>
      </w:r>
      <w:r w:rsidR="00D43816">
        <w:t>2294</w:t>
      </w:r>
      <w:r w:rsidRPr="006B292F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A74E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F6DA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nas Renata">
    <w15:presenceInfo w15:providerId="AD" w15:userId="S-1-5-21-108011500-2230804570-2763018103-1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bdaf6a40-74ed-4596-aaa4-8727eb191c5e"/>
    <w:docVar w:name="_AMO_XmlVersion" w:val="Empty"/>
  </w:docVars>
  <w:rsids>
    <w:rsidRoot w:val="00E84160"/>
    <w:rsid w:val="000012DA"/>
    <w:rsid w:val="0000246E"/>
    <w:rsid w:val="00003862"/>
    <w:rsid w:val="00012A35"/>
    <w:rsid w:val="00016099"/>
    <w:rsid w:val="00017DC2"/>
    <w:rsid w:val="00021522"/>
    <w:rsid w:val="00023265"/>
    <w:rsid w:val="00023471"/>
    <w:rsid w:val="00023F13"/>
    <w:rsid w:val="00030634"/>
    <w:rsid w:val="000319C1"/>
    <w:rsid w:val="00031A8B"/>
    <w:rsid w:val="00031BCA"/>
    <w:rsid w:val="00031D52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1AC"/>
    <w:rsid w:val="0005339C"/>
    <w:rsid w:val="0005571B"/>
    <w:rsid w:val="00056BA3"/>
    <w:rsid w:val="00057AB3"/>
    <w:rsid w:val="00060076"/>
    <w:rsid w:val="00060432"/>
    <w:rsid w:val="00060D87"/>
    <w:rsid w:val="000611B0"/>
    <w:rsid w:val="000615A5"/>
    <w:rsid w:val="00062D57"/>
    <w:rsid w:val="00063B6B"/>
    <w:rsid w:val="00064E4C"/>
    <w:rsid w:val="000650D4"/>
    <w:rsid w:val="00066901"/>
    <w:rsid w:val="00071BEE"/>
    <w:rsid w:val="000736CD"/>
    <w:rsid w:val="000743C4"/>
    <w:rsid w:val="0007533B"/>
    <w:rsid w:val="0007545D"/>
    <w:rsid w:val="000760BF"/>
    <w:rsid w:val="0007613E"/>
    <w:rsid w:val="00076BFC"/>
    <w:rsid w:val="000813FB"/>
    <w:rsid w:val="000814A7"/>
    <w:rsid w:val="0008557B"/>
    <w:rsid w:val="00085CE7"/>
    <w:rsid w:val="000906EE"/>
    <w:rsid w:val="00091BA2"/>
    <w:rsid w:val="000944EF"/>
    <w:rsid w:val="0009732D"/>
    <w:rsid w:val="000973F0"/>
    <w:rsid w:val="000A1008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630"/>
    <w:rsid w:val="000C4A0D"/>
    <w:rsid w:val="000C4BC4"/>
    <w:rsid w:val="000C4D56"/>
    <w:rsid w:val="000D001C"/>
    <w:rsid w:val="000D0110"/>
    <w:rsid w:val="000D17E5"/>
    <w:rsid w:val="000D2468"/>
    <w:rsid w:val="000D256E"/>
    <w:rsid w:val="000D318A"/>
    <w:rsid w:val="000D6173"/>
    <w:rsid w:val="000D6F83"/>
    <w:rsid w:val="000D73B8"/>
    <w:rsid w:val="000E14E9"/>
    <w:rsid w:val="000E25CC"/>
    <w:rsid w:val="000E3694"/>
    <w:rsid w:val="000E45E6"/>
    <w:rsid w:val="000E490F"/>
    <w:rsid w:val="000E6241"/>
    <w:rsid w:val="000F1846"/>
    <w:rsid w:val="000F2BE3"/>
    <w:rsid w:val="000F3D0D"/>
    <w:rsid w:val="000F6ED4"/>
    <w:rsid w:val="000F761F"/>
    <w:rsid w:val="000F7A6E"/>
    <w:rsid w:val="00100851"/>
    <w:rsid w:val="001042BA"/>
    <w:rsid w:val="00106D03"/>
    <w:rsid w:val="00107E88"/>
    <w:rsid w:val="00110465"/>
    <w:rsid w:val="00110628"/>
    <w:rsid w:val="00110C3B"/>
    <w:rsid w:val="00110D28"/>
    <w:rsid w:val="0011245A"/>
    <w:rsid w:val="00112B53"/>
    <w:rsid w:val="00113103"/>
    <w:rsid w:val="0011493E"/>
    <w:rsid w:val="00115B72"/>
    <w:rsid w:val="00117EFF"/>
    <w:rsid w:val="001209EC"/>
    <w:rsid w:val="00120A9E"/>
    <w:rsid w:val="00125A9C"/>
    <w:rsid w:val="00126487"/>
    <w:rsid w:val="001270A2"/>
    <w:rsid w:val="00131237"/>
    <w:rsid w:val="001329AC"/>
    <w:rsid w:val="00134CA0"/>
    <w:rsid w:val="0014026F"/>
    <w:rsid w:val="00144495"/>
    <w:rsid w:val="00147A47"/>
    <w:rsid w:val="00147AA1"/>
    <w:rsid w:val="001520CF"/>
    <w:rsid w:val="0015667C"/>
    <w:rsid w:val="00156C94"/>
    <w:rsid w:val="00157110"/>
    <w:rsid w:val="0015742A"/>
    <w:rsid w:val="00157DA1"/>
    <w:rsid w:val="00162989"/>
    <w:rsid w:val="00163147"/>
    <w:rsid w:val="00164C57"/>
    <w:rsid w:val="00164C9D"/>
    <w:rsid w:val="00171654"/>
    <w:rsid w:val="00172F7A"/>
    <w:rsid w:val="00173150"/>
    <w:rsid w:val="00173390"/>
    <w:rsid w:val="001736F0"/>
    <w:rsid w:val="00173BB3"/>
    <w:rsid w:val="001740D0"/>
    <w:rsid w:val="00174527"/>
    <w:rsid w:val="00174F2C"/>
    <w:rsid w:val="00176B17"/>
    <w:rsid w:val="00176FB1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366"/>
    <w:rsid w:val="001A183D"/>
    <w:rsid w:val="001A2B65"/>
    <w:rsid w:val="001A3CD3"/>
    <w:rsid w:val="001A5BEF"/>
    <w:rsid w:val="001A78E5"/>
    <w:rsid w:val="001A7E67"/>
    <w:rsid w:val="001A7E8A"/>
    <w:rsid w:val="001A7F15"/>
    <w:rsid w:val="001B342E"/>
    <w:rsid w:val="001B38CB"/>
    <w:rsid w:val="001B669B"/>
    <w:rsid w:val="001C0EA7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5F63"/>
    <w:rsid w:val="001F6616"/>
    <w:rsid w:val="00202BD4"/>
    <w:rsid w:val="00204612"/>
    <w:rsid w:val="00204A97"/>
    <w:rsid w:val="00204FB2"/>
    <w:rsid w:val="002114EF"/>
    <w:rsid w:val="002166AD"/>
    <w:rsid w:val="00217871"/>
    <w:rsid w:val="002205F1"/>
    <w:rsid w:val="00221ED8"/>
    <w:rsid w:val="00222E6C"/>
    <w:rsid w:val="002231EA"/>
    <w:rsid w:val="00223FDF"/>
    <w:rsid w:val="002244E7"/>
    <w:rsid w:val="00226721"/>
    <w:rsid w:val="002279C0"/>
    <w:rsid w:val="0023059C"/>
    <w:rsid w:val="00233EF7"/>
    <w:rsid w:val="0023727E"/>
    <w:rsid w:val="0023795D"/>
    <w:rsid w:val="00242081"/>
    <w:rsid w:val="00243777"/>
    <w:rsid w:val="002441CD"/>
    <w:rsid w:val="00246ACA"/>
    <w:rsid w:val="002501A3"/>
    <w:rsid w:val="0025166C"/>
    <w:rsid w:val="002555D4"/>
    <w:rsid w:val="00261A16"/>
    <w:rsid w:val="00263522"/>
    <w:rsid w:val="00264EC6"/>
    <w:rsid w:val="0026666B"/>
    <w:rsid w:val="00267367"/>
    <w:rsid w:val="00271013"/>
    <w:rsid w:val="00272242"/>
    <w:rsid w:val="00273FE4"/>
    <w:rsid w:val="002765B4"/>
    <w:rsid w:val="00276A94"/>
    <w:rsid w:val="0029405D"/>
    <w:rsid w:val="00294FA6"/>
    <w:rsid w:val="00295A6F"/>
    <w:rsid w:val="002A159F"/>
    <w:rsid w:val="002A20C4"/>
    <w:rsid w:val="002A233C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23F"/>
    <w:rsid w:val="002C79F8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5664"/>
    <w:rsid w:val="002F669F"/>
    <w:rsid w:val="00300414"/>
    <w:rsid w:val="00301C97"/>
    <w:rsid w:val="0031004C"/>
    <w:rsid w:val="003102ED"/>
    <w:rsid w:val="003105F6"/>
    <w:rsid w:val="00311297"/>
    <w:rsid w:val="003113BE"/>
    <w:rsid w:val="003122CA"/>
    <w:rsid w:val="003148FD"/>
    <w:rsid w:val="003164DD"/>
    <w:rsid w:val="00321080"/>
    <w:rsid w:val="003229D0"/>
    <w:rsid w:val="00322D45"/>
    <w:rsid w:val="00323A71"/>
    <w:rsid w:val="00323D1A"/>
    <w:rsid w:val="0032569A"/>
    <w:rsid w:val="00325A1F"/>
    <w:rsid w:val="003268F5"/>
    <w:rsid w:val="003268F9"/>
    <w:rsid w:val="00330BAF"/>
    <w:rsid w:val="00331DE0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67A2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0C7"/>
    <w:rsid w:val="003D31B9"/>
    <w:rsid w:val="003D3867"/>
    <w:rsid w:val="003E0D1A"/>
    <w:rsid w:val="003E2DA3"/>
    <w:rsid w:val="003E667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91A"/>
    <w:rsid w:val="00413165"/>
    <w:rsid w:val="00413D8E"/>
    <w:rsid w:val="004140F2"/>
    <w:rsid w:val="00417B22"/>
    <w:rsid w:val="00421085"/>
    <w:rsid w:val="0042465E"/>
    <w:rsid w:val="00424DF7"/>
    <w:rsid w:val="00425651"/>
    <w:rsid w:val="00432B76"/>
    <w:rsid w:val="00433345"/>
    <w:rsid w:val="00434D01"/>
    <w:rsid w:val="00435D26"/>
    <w:rsid w:val="00437014"/>
    <w:rsid w:val="004409A0"/>
    <w:rsid w:val="00440C99"/>
    <w:rsid w:val="0044175C"/>
    <w:rsid w:val="00445F4D"/>
    <w:rsid w:val="00446889"/>
    <w:rsid w:val="004504C0"/>
    <w:rsid w:val="004550FB"/>
    <w:rsid w:val="0046111A"/>
    <w:rsid w:val="00462086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010"/>
    <w:rsid w:val="00494F62"/>
    <w:rsid w:val="004A2001"/>
    <w:rsid w:val="004A3590"/>
    <w:rsid w:val="004B00A7"/>
    <w:rsid w:val="004B06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1F4"/>
    <w:rsid w:val="004C662E"/>
    <w:rsid w:val="004C7EE7"/>
    <w:rsid w:val="004D2613"/>
    <w:rsid w:val="004D2DEE"/>
    <w:rsid w:val="004D2E1F"/>
    <w:rsid w:val="004D5982"/>
    <w:rsid w:val="004D6877"/>
    <w:rsid w:val="004D7FD9"/>
    <w:rsid w:val="004E1324"/>
    <w:rsid w:val="004E13FF"/>
    <w:rsid w:val="004E18F2"/>
    <w:rsid w:val="004E19A5"/>
    <w:rsid w:val="004E37E5"/>
    <w:rsid w:val="004E3FDB"/>
    <w:rsid w:val="004E4F49"/>
    <w:rsid w:val="004F1D85"/>
    <w:rsid w:val="004F1F4A"/>
    <w:rsid w:val="004F296D"/>
    <w:rsid w:val="004F40E3"/>
    <w:rsid w:val="004F4829"/>
    <w:rsid w:val="004F508B"/>
    <w:rsid w:val="004F695F"/>
    <w:rsid w:val="004F6CA4"/>
    <w:rsid w:val="00500752"/>
    <w:rsid w:val="00501A50"/>
    <w:rsid w:val="0050222D"/>
    <w:rsid w:val="00503AF3"/>
    <w:rsid w:val="00504885"/>
    <w:rsid w:val="005049C7"/>
    <w:rsid w:val="0050696D"/>
    <w:rsid w:val="00507122"/>
    <w:rsid w:val="00507A39"/>
    <w:rsid w:val="0051094B"/>
    <w:rsid w:val="005110D7"/>
    <w:rsid w:val="00511D99"/>
    <w:rsid w:val="005128D3"/>
    <w:rsid w:val="005147E8"/>
    <w:rsid w:val="005158F2"/>
    <w:rsid w:val="005208A6"/>
    <w:rsid w:val="00526DFC"/>
    <w:rsid w:val="00526F43"/>
    <w:rsid w:val="00527651"/>
    <w:rsid w:val="005363AB"/>
    <w:rsid w:val="00542260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4C48"/>
    <w:rsid w:val="00565253"/>
    <w:rsid w:val="00567874"/>
    <w:rsid w:val="00570191"/>
    <w:rsid w:val="00570570"/>
    <w:rsid w:val="00570D3E"/>
    <w:rsid w:val="00572512"/>
    <w:rsid w:val="00573387"/>
    <w:rsid w:val="00573EE6"/>
    <w:rsid w:val="0057547F"/>
    <w:rsid w:val="005754EE"/>
    <w:rsid w:val="0057617E"/>
    <w:rsid w:val="00576497"/>
    <w:rsid w:val="005835E7"/>
    <w:rsid w:val="0058397F"/>
    <w:rsid w:val="00583BF8"/>
    <w:rsid w:val="00585423"/>
    <w:rsid w:val="00585F33"/>
    <w:rsid w:val="00591124"/>
    <w:rsid w:val="00597024"/>
    <w:rsid w:val="005A0274"/>
    <w:rsid w:val="005A095C"/>
    <w:rsid w:val="005A669D"/>
    <w:rsid w:val="005A75D8"/>
    <w:rsid w:val="005B279B"/>
    <w:rsid w:val="005B713E"/>
    <w:rsid w:val="005C03B6"/>
    <w:rsid w:val="005C348E"/>
    <w:rsid w:val="005C68E1"/>
    <w:rsid w:val="005D3763"/>
    <w:rsid w:val="005D554D"/>
    <w:rsid w:val="005D55E1"/>
    <w:rsid w:val="005E19F7"/>
    <w:rsid w:val="005E4F04"/>
    <w:rsid w:val="005E62C2"/>
    <w:rsid w:val="005E6C71"/>
    <w:rsid w:val="005F02C5"/>
    <w:rsid w:val="005F0963"/>
    <w:rsid w:val="005F2562"/>
    <w:rsid w:val="005F2824"/>
    <w:rsid w:val="005F2EBA"/>
    <w:rsid w:val="005F35ED"/>
    <w:rsid w:val="005F6DA4"/>
    <w:rsid w:val="005F7812"/>
    <w:rsid w:val="005F7A88"/>
    <w:rsid w:val="00603A1A"/>
    <w:rsid w:val="006046D5"/>
    <w:rsid w:val="00605786"/>
    <w:rsid w:val="00607A93"/>
    <w:rsid w:val="00610C08"/>
    <w:rsid w:val="00611F74"/>
    <w:rsid w:val="00614A4C"/>
    <w:rsid w:val="00615772"/>
    <w:rsid w:val="00621256"/>
    <w:rsid w:val="00621FCC"/>
    <w:rsid w:val="00622E4B"/>
    <w:rsid w:val="006333DA"/>
    <w:rsid w:val="0063485B"/>
    <w:rsid w:val="00635134"/>
    <w:rsid w:val="006356E2"/>
    <w:rsid w:val="00642A65"/>
    <w:rsid w:val="00645DCE"/>
    <w:rsid w:val="006465AC"/>
    <w:rsid w:val="006465BF"/>
    <w:rsid w:val="006471C5"/>
    <w:rsid w:val="00653B22"/>
    <w:rsid w:val="00657BF4"/>
    <w:rsid w:val="00660242"/>
    <w:rsid w:val="006603FB"/>
    <w:rsid w:val="006604A0"/>
    <w:rsid w:val="006608DF"/>
    <w:rsid w:val="00660AEB"/>
    <w:rsid w:val="00661195"/>
    <w:rsid w:val="006623AC"/>
    <w:rsid w:val="00665FDD"/>
    <w:rsid w:val="006678AF"/>
    <w:rsid w:val="00667C46"/>
    <w:rsid w:val="006701EF"/>
    <w:rsid w:val="00673BA5"/>
    <w:rsid w:val="00680058"/>
    <w:rsid w:val="00680A5C"/>
    <w:rsid w:val="00681F9F"/>
    <w:rsid w:val="006840EA"/>
    <w:rsid w:val="006844E2"/>
    <w:rsid w:val="00685267"/>
    <w:rsid w:val="006860C3"/>
    <w:rsid w:val="006872AE"/>
    <w:rsid w:val="00690082"/>
    <w:rsid w:val="00690252"/>
    <w:rsid w:val="006908C6"/>
    <w:rsid w:val="006946BB"/>
    <w:rsid w:val="00694858"/>
    <w:rsid w:val="006969FA"/>
    <w:rsid w:val="00697FAC"/>
    <w:rsid w:val="006A1B26"/>
    <w:rsid w:val="006A35D5"/>
    <w:rsid w:val="006A748A"/>
    <w:rsid w:val="006C246F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30B"/>
    <w:rsid w:val="006F2648"/>
    <w:rsid w:val="006F2F10"/>
    <w:rsid w:val="006F482B"/>
    <w:rsid w:val="006F6311"/>
    <w:rsid w:val="00700787"/>
    <w:rsid w:val="00700CF5"/>
    <w:rsid w:val="00701952"/>
    <w:rsid w:val="00702556"/>
    <w:rsid w:val="0070277E"/>
    <w:rsid w:val="00704156"/>
    <w:rsid w:val="007069FC"/>
    <w:rsid w:val="00710FCD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BF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918"/>
    <w:rsid w:val="00753734"/>
    <w:rsid w:val="00753B51"/>
    <w:rsid w:val="00755873"/>
    <w:rsid w:val="00756629"/>
    <w:rsid w:val="007575D2"/>
    <w:rsid w:val="00757B4F"/>
    <w:rsid w:val="00757B6A"/>
    <w:rsid w:val="007610E0"/>
    <w:rsid w:val="007621AA"/>
    <w:rsid w:val="0076260A"/>
    <w:rsid w:val="00764A67"/>
    <w:rsid w:val="0076658A"/>
    <w:rsid w:val="00770F6B"/>
    <w:rsid w:val="00771883"/>
    <w:rsid w:val="00776DC2"/>
    <w:rsid w:val="00780122"/>
    <w:rsid w:val="0078214B"/>
    <w:rsid w:val="007833F9"/>
    <w:rsid w:val="0078498A"/>
    <w:rsid w:val="00790081"/>
    <w:rsid w:val="00792207"/>
    <w:rsid w:val="00792B64"/>
    <w:rsid w:val="00792E29"/>
    <w:rsid w:val="0079379A"/>
    <w:rsid w:val="00794953"/>
    <w:rsid w:val="007A1F2F"/>
    <w:rsid w:val="007A2A5C"/>
    <w:rsid w:val="007A3109"/>
    <w:rsid w:val="007A3AF4"/>
    <w:rsid w:val="007A5150"/>
    <w:rsid w:val="007A52A4"/>
    <w:rsid w:val="007A5373"/>
    <w:rsid w:val="007A789F"/>
    <w:rsid w:val="007B1ACD"/>
    <w:rsid w:val="007B6440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5B9"/>
    <w:rsid w:val="007E2CFE"/>
    <w:rsid w:val="007E59C9"/>
    <w:rsid w:val="007E77AD"/>
    <w:rsid w:val="007F0072"/>
    <w:rsid w:val="007F2EB6"/>
    <w:rsid w:val="007F54C3"/>
    <w:rsid w:val="007F564A"/>
    <w:rsid w:val="0080265C"/>
    <w:rsid w:val="00802949"/>
    <w:rsid w:val="0080301E"/>
    <w:rsid w:val="008035CB"/>
    <w:rsid w:val="0080365F"/>
    <w:rsid w:val="00804D57"/>
    <w:rsid w:val="00812BE5"/>
    <w:rsid w:val="00812DA8"/>
    <w:rsid w:val="008165B4"/>
    <w:rsid w:val="00816B71"/>
    <w:rsid w:val="00817429"/>
    <w:rsid w:val="00821514"/>
    <w:rsid w:val="00821E35"/>
    <w:rsid w:val="00824591"/>
    <w:rsid w:val="00824AED"/>
    <w:rsid w:val="008276DC"/>
    <w:rsid w:val="00827820"/>
    <w:rsid w:val="00831B8B"/>
    <w:rsid w:val="008322C5"/>
    <w:rsid w:val="00832C99"/>
    <w:rsid w:val="0083405D"/>
    <w:rsid w:val="008352D4"/>
    <w:rsid w:val="00836DB9"/>
    <w:rsid w:val="00837C67"/>
    <w:rsid w:val="008415B0"/>
    <w:rsid w:val="00842028"/>
    <w:rsid w:val="008436B8"/>
    <w:rsid w:val="008460B6"/>
    <w:rsid w:val="008477B1"/>
    <w:rsid w:val="00850C9D"/>
    <w:rsid w:val="00852B59"/>
    <w:rsid w:val="00852D56"/>
    <w:rsid w:val="008546CA"/>
    <w:rsid w:val="00856272"/>
    <w:rsid w:val="008563FF"/>
    <w:rsid w:val="0086018B"/>
    <w:rsid w:val="008611DD"/>
    <w:rsid w:val="008620DE"/>
    <w:rsid w:val="008649BF"/>
    <w:rsid w:val="00866867"/>
    <w:rsid w:val="00866AFC"/>
    <w:rsid w:val="00872257"/>
    <w:rsid w:val="0087389C"/>
    <w:rsid w:val="008753E6"/>
    <w:rsid w:val="00877012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7DA"/>
    <w:rsid w:val="00896A10"/>
    <w:rsid w:val="008971B5"/>
    <w:rsid w:val="00897DB4"/>
    <w:rsid w:val="008A2944"/>
    <w:rsid w:val="008A5D26"/>
    <w:rsid w:val="008A6B13"/>
    <w:rsid w:val="008A6ECB"/>
    <w:rsid w:val="008B0BF9"/>
    <w:rsid w:val="008B26E0"/>
    <w:rsid w:val="008B2866"/>
    <w:rsid w:val="008B3859"/>
    <w:rsid w:val="008B436D"/>
    <w:rsid w:val="008B4E49"/>
    <w:rsid w:val="008B7712"/>
    <w:rsid w:val="008B7B26"/>
    <w:rsid w:val="008C2720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3EDB"/>
    <w:rsid w:val="008F6113"/>
    <w:rsid w:val="008F612A"/>
    <w:rsid w:val="0090293D"/>
    <w:rsid w:val="009034DE"/>
    <w:rsid w:val="00904F78"/>
    <w:rsid w:val="00905396"/>
    <w:rsid w:val="0090605D"/>
    <w:rsid w:val="00906419"/>
    <w:rsid w:val="00907AB3"/>
    <w:rsid w:val="0091261A"/>
    <w:rsid w:val="00912889"/>
    <w:rsid w:val="00913A42"/>
    <w:rsid w:val="00914167"/>
    <w:rsid w:val="009143DB"/>
    <w:rsid w:val="00915065"/>
    <w:rsid w:val="00915AFA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37947"/>
    <w:rsid w:val="00943751"/>
    <w:rsid w:val="00946DD0"/>
    <w:rsid w:val="00947CED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95C"/>
    <w:rsid w:val="00984E03"/>
    <w:rsid w:val="00985AD2"/>
    <w:rsid w:val="00987E85"/>
    <w:rsid w:val="009A0A5C"/>
    <w:rsid w:val="009A0D12"/>
    <w:rsid w:val="009A1987"/>
    <w:rsid w:val="009A2BEE"/>
    <w:rsid w:val="009A5289"/>
    <w:rsid w:val="009A7A53"/>
    <w:rsid w:val="009B0402"/>
    <w:rsid w:val="009B0B75"/>
    <w:rsid w:val="009B16DF"/>
    <w:rsid w:val="009B41BF"/>
    <w:rsid w:val="009B4CB2"/>
    <w:rsid w:val="009B6701"/>
    <w:rsid w:val="009B6EF7"/>
    <w:rsid w:val="009B7000"/>
    <w:rsid w:val="009B739C"/>
    <w:rsid w:val="009C04EC"/>
    <w:rsid w:val="009C2D22"/>
    <w:rsid w:val="009C328C"/>
    <w:rsid w:val="009C4444"/>
    <w:rsid w:val="009C79AD"/>
    <w:rsid w:val="009C7CA6"/>
    <w:rsid w:val="009D3316"/>
    <w:rsid w:val="009D55AA"/>
    <w:rsid w:val="009D6AD1"/>
    <w:rsid w:val="009E3793"/>
    <w:rsid w:val="009E3E77"/>
    <w:rsid w:val="009E3FAB"/>
    <w:rsid w:val="009E5B3F"/>
    <w:rsid w:val="009E7D90"/>
    <w:rsid w:val="009F1AB0"/>
    <w:rsid w:val="009F501D"/>
    <w:rsid w:val="00A039D5"/>
    <w:rsid w:val="00A040A4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617D"/>
    <w:rsid w:val="00A37E70"/>
    <w:rsid w:val="00A41E87"/>
    <w:rsid w:val="00A437E1"/>
    <w:rsid w:val="00A45B33"/>
    <w:rsid w:val="00A4685E"/>
    <w:rsid w:val="00A5007A"/>
    <w:rsid w:val="00A5097B"/>
    <w:rsid w:val="00A50CD4"/>
    <w:rsid w:val="00A51191"/>
    <w:rsid w:val="00A51CEB"/>
    <w:rsid w:val="00A52A9F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0AB"/>
    <w:rsid w:val="00A83676"/>
    <w:rsid w:val="00A83B7B"/>
    <w:rsid w:val="00A84274"/>
    <w:rsid w:val="00A850F3"/>
    <w:rsid w:val="00A864E3"/>
    <w:rsid w:val="00A911F0"/>
    <w:rsid w:val="00A94574"/>
    <w:rsid w:val="00A95936"/>
    <w:rsid w:val="00A96265"/>
    <w:rsid w:val="00A963C7"/>
    <w:rsid w:val="00A97084"/>
    <w:rsid w:val="00A97507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416"/>
    <w:rsid w:val="00AB67FC"/>
    <w:rsid w:val="00AB7638"/>
    <w:rsid w:val="00AC00F2"/>
    <w:rsid w:val="00AC31B5"/>
    <w:rsid w:val="00AC4EA1"/>
    <w:rsid w:val="00AC5381"/>
    <w:rsid w:val="00AC5920"/>
    <w:rsid w:val="00AD0E65"/>
    <w:rsid w:val="00AD2BF2"/>
    <w:rsid w:val="00AD37E4"/>
    <w:rsid w:val="00AD4E90"/>
    <w:rsid w:val="00AD5422"/>
    <w:rsid w:val="00AD6D49"/>
    <w:rsid w:val="00AE3763"/>
    <w:rsid w:val="00AE4179"/>
    <w:rsid w:val="00AE4425"/>
    <w:rsid w:val="00AE4FBE"/>
    <w:rsid w:val="00AE6145"/>
    <w:rsid w:val="00AE650F"/>
    <w:rsid w:val="00AE6555"/>
    <w:rsid w:val="00AE7D16"/>
    <w:rsid w:val="00AF1F73"/>
    <w:rsid w:val="00AF4CAA"/>
    <w:rsid w:val="00AF571A"/>
    <w:rsid w:val="00AF60A0"/>
    <w:rsid w:val="00AF67FC"/>
    <w:rsid w:val="00AF7DF5"/>
    <w:rsid w:val="00B006E5"/>
    <w:rsid w:val="00B024C2"/>
    <w:rsid w:val="00B067BB"/>
    <w:rsid w:val="00B07700"/>
    <w:rsid w:val="00B13921"/>
    <w:rsid w:val="00B1528C"/>
    <w:rsid w:val="00B16ACD"/>
    <w:rsid w:val="00B21487"/>
    <w:rsid w:val="00B22C5A"/>
    <w:rsid w:val="00B232D1"/>
    <w:rsid w:val="00B24DB5"/>
    <w:rsid w:val="00B251D5"/>
    <w:rsid w:val="00B31702"/>
    <w:rsid w:val="00B31C1C"/>
    <w:rsid w:val="00B31C3C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1AF"/>
    <w:rsid w:val="00B51A7D"/>
    <w:rsid w:val="00B51D59"/>
    <w:rsid w:val="00B535C2"/>
    <w:rsid w:val="00B55544"/>
    <w:rsid w:val="00B6157B"/>
    <w:rsid w:val="00B642FC"/>
    <w:rsid w:val="00B64D26"/>
    <w:rsid w:val="00B64FBB"/>
    <w:rsid w:val="00B70E22"/>
    <w:rsid w:val="00B73C1E"/>
    <w:rsid w:val="00B74123"/>
    <w:rsid w:val="00B75CB7"/>
    <w:rsid w:val="00B774CB"/>
    <w:rsid w:val="00B80402"/>
    <w:rsid w:val="00B80B9A"/>
    <w:rsid w:val="00B81098"/>
    <w:rsid w:val="00B830B7"/>
    <w:rsid w:val="00B848EA"/>
    <w:rsid w:val="00B84B2B"/>
    <w:rsid w:val="00B90500"/>
    <w:rsid w:val="00B9176C"/>
    <w:rsid w:val="00B935A4"/>
    <w:rsid w:val="00BA249D"/>
    <w:rsid w:val="00BA561A"/>
    <w:rsid w:val="00BB0DC6"/>
    <w:rsid w:val="00BB15E4"/>
    <w:rsid w:val="00BB1E19"/>
    <w:rsid w:val="00BB21D1"/>
    <w:rsid w:val="00BB32F2"/>
    <w:rsid w:val="00BB3410"/>
    <w:rsid w:val="00BB4338"/>
    <w:rsid w:val="00BB501D"/>
    <w:rsid w:val="00BB6C0E"/>
    <w:rsid w:val="00BB7422"/>
    <w:rsid w:val="00BB7B38"/>
    <w:rsid w:val="00BC016A"/>
    <w:rsid w:val="00BC11E5"/>
    <w:rsid w:val="00BC4BC6"/>
    <w:rsid w:val="00BC52FD"/>
    <w:rsid w:val="00BC6E62"/>
    <w:rsid w:val="00BC716D"/>
    <w:rsid w:val="00BC7443"/>
    <w:rsid w:val="00BD0648"/>
    <w:rsid w:val="00BD1040"/>
    <w:rsid w:val="00BD34AA"/>
    <w:rsid w:val="00BE0C44"/>
    <w:rsid w:val="00BE1B8B"/>
    <w:rsid w:val="00BE220C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732"/>
    <w:rsid w:val="00C11943"/>
    <w:rsid w:val="00C12E96"/>
    <w:rsid w:val="00C14763"/>
    <w:rsid w:val="00C16141"/>
    <w:rsid w:val="00C21C8C"/>
    <w:rsid w:val="00C2363F"/>
    <w:rsid w:val="00C236C8"/>
    <w:rsid w:val="00C260B1"/>
    <w:rsid w:val="00C26915"/>
    <w:rsid w:val="00C26E56"/>
    <w:rsid w:val="00C31406"/>
    <w:rsid w:val="00C36A10"/>
    <w:rsid w:val="00C37194"/>
    <w:rsid w:val="00C3762A"/>
    <w:rsid w:val="00C40637"/>
    <w:rsid w:val="00C40F6C"/>
    <w:rsid w:val="00C44426"/>
    <w:rsid w:val="00C445F3"/>
    <w:rsid w:val="00C451F4"/>
    <w:rsid w:val="00C45EB1"/>
    <w:rsid w:val="00C471B3"/>
    <w:rsid w:val="00C54A36"/>
    <w:rsid w:val="00C54A3A"/>
    <w:rsid w:val="00C55118"/>
    <w:rsid w:val="00C55566"/>
    <w:rsid w:val="00C56448"/>
    <w:rsid w:val="00C62AFE"/>
    <w:rsid w:val="00C64426"/>
    <w:rsid w:val="00C667BE"/>
    <w:rsid w:val="00C6766B"/>
    <w:rsid w:val="00C72223"/>
    <w:rsid w:val="00C72ABF"/>
    <w:rsid w:val="00C76417"/>
    <w:rsid w:val="00C7726F"/>
    <w:rsid w:val="00C80F36"/>
    <w:rsid w:val="00C823DA"/>
    <w:rsid w:val="00C8259F"/>
    <w:rsid w:val="00C82746"/>
    <w:rsid w:val="00C8312F"/>
    <w:rsid w:val="00C84C47"/>
    <w:rsid w:val="00C858A4"/>
    <w:rsid w:val="00C86AFA"/>
    <w:rsid w:val="00C916F3"/>
    <w:rsid w:val="00C95086"/>
    <w:rsid w:val="00CA2D39"/>
    <w:rsid w:val="00CB18D0"/>
    <w:rsid w:val="00CB1C8A"/>
    <w:rsid w:val="00CB24F5"/>
    <w:rsid w:val="00CB2663"/>
    <w:rsid w:val="00CB3BBE"/>
    <w:rsid w:val="00CB59E9"/>
    <w:rsid w:val="00CB720F"/>
    <w:rsid w:val="00CB7D96"/>
    <w:rsid w:val="00CC0D6A"/>
    <w:rsid w:val="00CC11B3"/>
    <w:rsid w:val="00CC2FD4"/>
    <w:rsid w:val="00CC3831"/>
    <w:rsid w:val="00CC3E3D"/>
    <w:rsid w:val="00CC519B"/>
    <w:rsid w:val="00CD12C1"/>
    <w:rsid w:val="00CD214E"/>
    <w:rsid w:val="00CD46FA"/>
    <w:rsid w:val="00CD5973"/>
    <w:rsid w:val="00CD5C53"/>
    <w:rsid w:val="00CE31A6"/>
    <w:rsid w:val="00CE42F2"/>
    <w:rsid w:val="00CF09AA"/>
    <w:rsid w:val="00CF1D89"/>
    <w:rsid w:val="00CF4813"/>
    <w:rsid w:val="00CF5233"/>
    <w:rsid w:val="00D029B8"/>
    <w:rsid w:val="00D02F60"/>
    <w:rsid w:val="00D0464E"/>
    <w:rsid w:val="00D046DB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728B"/>
    <w:rsid w:val="00D273EC"/>
    <w:rsid w:val="00D32721"/>
    <w:rsid w:val="00D328DC"/>
    <w:rsid w:val="00D332CB"/>
    <w:rsid w:val="00D33387"/>
    <w:rsid w:val="00D402FB"/>
    <w:rsid w:val="00D43816"/>
    <w:rsid w:val="00D47D7A"/>
    <w:rsid w:val="00D50ABD"/>
    <w:rsid w:val="00D55290"/>
    <w:rsid w:val="00D57791"/>
    <w:rsid w:val="00D6046A"/>
    <w:rsid w:val="00D62870"/>
    <w:rsid w:val="00D650BA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5FD"/>
    <w:rsid w:val="00D76EC9"/>
    <w:rsid w:val="00D80E7D"/>
    <w:rsid w:val="00D81397"/>
    <w:rsid w:val="00D81EE1"/>
    <w:rsid w:val="00D82A12"/>
    <w:rsid w:val="00D848B9"/>
    <w:rsid w:val="00D85C19"/>
    <w:rsid w:val="00D90E69"/>
    <w:rsid w:val="00D91368"/>
    <w:rsid w:val="00D93106"/>
    <w:rsid w:val="00D933E9"/>
    <w:rsid w:val="00D945C6"/>
    <w:rsid w:val="00D9505D"/>
    <w:rsid w:val="00D953D0"/>
    <w:rsid w:val="00D959F5"/>
    <w:rsid w:val="00D96884"/>
    <w:rsid w:val="00DA3E1D"/>
    <w:rsid w:val="00DA3FDD"/>
    <w:rsid w:val="00DA7017"/>
    <w:rsid w:val="00DA7028"/>
    <w:rsid w:val="00DB06EF"/>
    <w:rsid w:val="00DB1AD2"/>
    <w:rsid w:val="00DB2B58"/>
    <w:rsid w:val="00DB4A3D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2D70"/>
    <w:rsid w:val="00DE566D"/>
    <w:rsid w:val="00DE590F"/>
    <w:rsid w:val="00DE61A6"/>
    <w:rsid w:val="00DE7DC1"/>
    <w:rsid w:val="00DF1004"/>
    <w:rsid w:val="00DF3F7E"/>
    <w:rsid w:val="00DF6EC7"/>
    <w:rsid w:val="00DF7648"/>
    <w:rsid w:val="00E00E29"/>
    <w:rsid w:val="00E02BAB"/>
    <w:rsid w:val="00E04CEB"/>
    <w:rsid w:val="00E060BC"/>
    <w:rsid w:val="00E11420"/>
    <w:rsid w:val="00E131AD"/>
    <w:rsid w:val="00E132FB"/>
    <w:rsid w:val="00E170B7"/>
    <w:rsid w:val="00E177DD"/>
    <w:rsid w:val="00E20900"/>
    <w:rsid w:val="00E20C7F"/>
    <w:rsid w:val="00E2396E"/>
    <w:rsid w:val="00E24728"/>
    <w:rsid w:val="00E276AC"/>
    <w:rsid w:val="00E30E59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725"/>
    <w:rsid w:val="00E66731"/>
    <w:rsid w:val="00E66C50"/>
    <w:rsid w:val="00E66EF8"/>
    <w:rsid w:val="00E679D3"/>
    <w:rsid w:val="00E71208"/>
    <w:rsid w:val="00E71444"/>
    <w:rsid w:val="00E71C91"/>
    <w:rsid w:val="00E720A1"/>
    <w:rsid w:val="00E75DDA"/>
    <w:rsid w:val="00E76A09"/>
    <w:rsid w:val="00E773E8"/>
    <w:rsid w:val="00E83ADD"/>
    <w:rsid w:val="00E84160"/>
    <w:rsid w:val="00E843CE"/>
    <w:rsid w:val="00E84F38"/>
    <w:rsid w:val="00E85623"/>
    <w:rsid w:val="00E87441"/>
    <w:rsid w:val="00E91FAE"/>
    <w:rsid w:val="00E943CF"/>
    <w:rsid w:val="00E94B08"/>
    <w:rsid w:val="00E96E3F"/>
    <w:rsid w:val="00EA270C"/>
    <w:rsid w:val="00EA275D"/>
    <w:rsid w:val="00EA2E1E"/>
    <w:rsid w:val="00EA4974"/>
    <w:rsid w:val="00EA532E"/>
    <w:rsid w:val="00EA6F5B"/>
    <w:rsid w:val="00EB06D9"/>
    <w:rsid w:val="00EB192B"/>
    <w:rsid w:val="00EB19ED"/>
    <w:rsid w:val="00EB1CAB"/>
    <w:rsid w:val="00EC0F5A"/>
    <w:rsid w:val="00EC3C81"/>
    <w:rsid w:val="00EC4265"/>
    <w:rsid w:val="00EC4876"/>
    <w:rsid w:val="00EC4CEB"/>
    <w:rsid w:val="00EC659E"/>
    <w:rsid w:val="00EC7C19"/>
    <w:rsid w:val="00ED1EAA"/>
    <w:rsid w:val="00ED2072"/>
    <w:rsid w:val="00ED2AE0"/>
    <w:rsid w:val="00ED5553"/>
    <w:rsid w:val="00ED5E36"/>
    <w:rsid w:val="00ED6961"/>
    <w:rsid w:val="00EE0438"/>
    <w:rsid w:val="00EF0B96"/>
    <w:rsid w:val="00EF2F9B"/>
    <w:rsid w:val="00EF3486"/>
    <w:rsid w:val="00EF47AF"/>
    <w:rsid w:val="00EF53B6"/>
    <w:rsid w:val="00F00B73"/>
    <w:rsid w:val="00F07750"/>
    <w:rsid w:val="00F115CA"/>
    <w:rsid w:val="00F14817"/>
    <w:rsid w:val="00F1497B"/>
    <w:rsid w:val="00F14EBA"/>
    <w:rsid w:val="00F1510F"/>
    <w:rsid w:val="00F1533A"/>
    <w:rsid w:val="00F15E5A"/>
    <w:rsid w:val="00F17F0A"/>
    <w:rsid w:val="00F20E14"/>
    <w:rsid w:val="00F23F78"/>
    <w:rsid w:val="00F2668F"/>
    <w:rsid w:val="00F2742F"/>
    <w:rsid w:val="00F2753B"/>
    <w:rsid w:val="00F33F8B"/>
    <w:rsid w:val="00F340B2"/>
    <w:rsid w:val="00F35130"/>
    <w:rsid w:val="00F36357"/>
    <w:rsid w:val="00F43390"/>
    <w:rsid w:val="00F443B2"/>
    <w:rsid w:val="00F458D8"/>
    <w:rsid w:val="00F50237"/>
    <w:rsid w:val="00F53596"/>
    <w:rsid w:val="00F53C6E"/>
    <w:rsid w:val="00F558FD"/>
    <w:rsid w:val="00F55BA8"/>
    <w:rsid w:val="00F55DB1"/>
    <w:rsid w:val="00F56ACA"/>
    <w:rsid w:val="00F600FE"/>
    <w:rsid w:val="00F61F5E"/>
    <w:rsid w:val="00F62E4D"/>
    <w:rsid w:val="00F66B34"/>
    <w:rsid w:val="00F66C6F"/>
    <w:rsid w:val="00F675B9"/>
    <w:rsid w:val="00F711C9"/>
    <w:rsid w:val="00F73979"/>
    <w:rsid w:val="00F74C59"/>
    <w:rsid w:val="00F75C3A"/>
    <w:rsid w:val="00F82E30"/>
    <w:rsid w:val="00F831CB"/>
    <w:rsid w:val="00F848A3"/>
    <w:rsid w:val="00F84ACF"/>
    <w:rsid w:val="00F85742"/>
    <w:rsid w:val="00F85BF8"/>
    <w:rsid w:val="00F85F96"/>
    <w:rsid w:val="00F871CE"/>
    <w:rsid w:val="00F87802"/>
    <w:rsid w:val="00F92502"/>
    <w:rsid w:val="00F92742"/>
    <w:rsid w:val="00F92C0A"/>
    <w:rsid w:val="00F9415B"/>
    <w:rsid w:val="00FA13C2"/>
    <w:rsid w:val="00FA51E7"/>
    <w:rsid w:val="00FA62DC"/>
    <w:rsid w:val="00FA7F91"/>
    <w:rsid w:val="00FB121C"/>
    <w:rsid w:val="00FB1CDD"/>
    <w:rsid w:val="00FB2C2F"/>
    <w:rsid w:val="00FB305C"/>
    <w:rsid w:val="00FB7606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73C"/>
    <w:rsid w:val="00FE1BE2"/>
    <w:rsid w:val="00FE3326"/>
    <w:rsid w:val="00FE730A"/>
    <w:rsid w:val="00FF1DD7"/>
    <w:rsid w:val="00FF22D3"/>
    <w:rsid w:val="00FF4453"/>
    <w:rsid w:val="00FF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08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0"/>
    <w:lsdException w:name="heading 2" w:locked="0" w:unhideWhenUsed="1" w:qFormat="1"/>
    <w:lsdException w:name="heading 3" w:locked="0" w:unhideWhenUsed="1" w:qFormat="1"/>
    <w:lsdException w:name="heading 4" w:locked="0" w:unhideWhenUsed="1" w:qFormat="1"/>
    <w:lsdException w:name="heading 5" w:locked="0" w:unhideWhenUsed="1" w:qFormat="1"/>
    <w:lsdException w:name="heading 6" w:locked="0" w:unhideWhenUsed="1" w:qFormat="1"/>
    <w:lsdException w:name="heading 7" w:locked="0" w:unhideWhenUsed="1" w:qFormat="1"/>
    <w:lsdException w:name="heading 8" w:locked="0" w:unhideWhenUsed="1" w:qFormat="1"/>
    <w:lsdException w:name="heading 9" w:locked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semiHidden="0" w:qFormat="1"/>
    <w:lsdException w:name="annotation text" w:locked="0" w:uiPriority="0"/>
    <w:lsdException w:name="header" w:locked="0" w:semiHidden="0"/>
    <w:lsdException w:name="footer" w:locked="0" w:semiHidden="0"/>
    <w:lsdException w:name="index heading" w:locked="0"/>
    <w:lsdException w:name="caption" w:locked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 w:semiHidden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/>
    <w:lsdException w:name="Closing" w:locked="0"/>
    <w:lsdException w:name="Signature" w:locked="0"/>
    <w:lsdException w:name="Default Paragraph Font" w:locked="0" w:semiHidden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/>
    <w:lsdException w:name="Document Map" w:locked="0"/>
    <w:lsdException w:name="Plain Text" w:locked="0"/>
    <w:lsdException w:name="E-mail Signature" w:locked="0"/>
    <w:lsdException w:name="HTML Top of Form" w:locked="0" w:semiHidden="0" w:uiPriority="0"/>
    <w:lsdException w:name="HTML Bottom of Form" w:locked="0" w:semiHidden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 w:unhideWhenUsed="1"/>
    <w:lsdException w:name="annotation subject" w:locked="0" w:uiPriority="0"/>
    <w:lsdException w:name="No List" w:locked="0" w:semiHidden="0"/>
    <w:lsdException w:name="Outline List 1" w:semiHidden="0" w:uiPriority="0"/>
    <w:lsdException w:name="Outline List 2" w:semiHidden="0" w:uiPriority="0"/>
    <w:lsdException w:name="Outline List 3" w:locked="0" w:semiHidden="0" w:uiPriority="0"/>
    <w:lsdException w:name="Table Simple 1" w:uiPriority="0" w:unhideWhenUsed="1"/>
    <w:lsdException w:name="Table Simple 2" w:uiPriority="0" w:unhideWhenUsed="1"/>
    <w:lsdException w:name="Table Simple 3" w:uiPriority="0" w:unhideWhenUsed="1"/>
    <w:lsdException w:name="Table Classic 1" w:uiPriority="0" w:unhideWhenUsed="1"/>
    <w:lsdException w:name="Table Classic 2" w:uiPriority="0" w:unhideWhenUsed="1"/>
    <w:lsdException w:name="Table Classic 3" w:uiPriority="0" w:unhideWhenUsed="1"/>
    <w:lsdException w:name="Table Classic 4" w:uiPriority="0" w:unhideWhenUsed="1"/>
    <w:lsdException w:name="Table Colorful 1" w:uiPriority="0" w:unhideWhenUsed="1"/>
    <w:lsdException w:name="Table Colorful 2" w:uiPriority="0" w:unhideWhenUsed="1"/>
    <w:lsdException w:name="Table Colorful 3" w:uiPriority="0" w:unhideWhenUsed="1"/>
    <w:lsdException w:name="Table Columns 1" w:uiPriority="0" w:unhideWhenUsed="1"/>
    <w:lsdException w:name="Table Columns 2" w:uiPriority="0" w:unhideWhenUsed="1"/>
    <w:lsdException w:name="Table Columns 3" w:uiPriority="0" w:unhideWhenUsed="1"/>
    <w:lsdException w:name="Table Columns 4" w:uiPriority="0" w:unhideWhenUsed="1"/>
    <w:lsdException w:name="Table Columns 5" w:uiPriority="0" w:unhideWhenUsed="1"/>
    <w:lsdException w:name="Table Grid 1" w:uiPriority="0" w:unhideWhenUsed="1"/>
    <w:lsdException w:name="Table Grid 2" w:uiPriority="0" w:unhideWhenUsed="1"/>
    <w:lsdException w:name="Table Grid 3" w:uiPriority="0" w:unhideWhenUsed="1"/>
    <w:lsdException w:name="Table Grid 4" w:uiPriority="0" w:unhideWhenUsed="1"/>
    <w:lsdException w:name="Table Grid 5" w:uiPriority="0" w:unhideWhenUsed="1"/>
    <w:lsdException w:name="Table Grid 6" w:uiPriority="0" w:unhideWhenUsed="1"/>
    <w:lsdException w:name="Table Grid 7" w:uiPriority="0" w:unhideWhenUsed="1"/>
    <w:lsdException w:name="Table Grid 8" w:uiPriority="0" w:unhideWhenUsed="1"/>
    <w:lsdException w:name="Table List 1" w:uiPriority="0" w:unhideWhenUsed="1"/>
    <w:lsdException w:name="Table List 2" w:uiPriority="0" w:unhideWhenUsed="1"/>
    <w:lsdException w:name="Table List 3" w:uiPriority="0" w:unhideWhenUsed="1"/>
    <w:lsdException w:name="Table List 4" w:uiPriority="0" w:unhideWhenUsed="1"/>
    <w:lsdException w:name="Table List 5" w:uiPriority="0" w:unhideWhenUsed="1"/>
    <w:lsdException w:name="Table List 6" w:uiPriority="0" w:unhideWhenUsed="1"/>
    <w:lsdException w:name="Table List 7" w:uiPriority="0" w:unhideWhenUsed="1"/>
    <w:lsdException w:name="Table List 8" w:uiPriority="0" w:unhideWhenUsed="1"/>
    <w:lsdException w:name="Table 3D effects 1" w:uiPriority="0" w:unhideWhenUsed="1"/>
    <w:lsdException w:name="Table 3D effects 2" w:uiPriority="0" w:unhideWhenUsed="1"/>
    <w:lsdException w:name="Table 3D effects 3" w:uiPriority="0" w:unhideWhenUsed="1"/>
    <w:lsdException w:name="Table Contemporary" w:uiPriority="0" w:unhideWhenUsed="1"/>
    <w:lsdException w:name="Table Elegant" w:uiPriority="0" w:unhideWhenUsed="1"/>
    <w:lsdException w:name="Table Professional" w:uiPriority="0" w:unhideWhenUsed="1"/>
    <w:lsdException w:name="Table Subtle 1" w:uiPriority="0" w:unhideWhenUsed="1"/>
    <w:lsdException w:name="Table Subtle 2" w:uiPriority="0" w:unhideWhenUsed="1"/>
    <w:lsdException w:name="Table Web 1" w:uiPriority="0" w:unhideWhenUsed="1"/>
    <w:lsdException w:name="Table Web 2" w:uiPriority="0" w:unhideWhenUsed="1"/>
    <w:lsdException w:name="Table Web 3" w:uiPriority="0" w:unhideWhenUsed="1"/>
    <w:lsdException w:name="Balloon Text" w:locked="0" w:semiHidden="0"/>
    <w:lsdException w:name="Table Grid" w:semiHidden="0" w:uiPriority="0"/>
    <w:lsdException w:name="Table Theme" w:uiPriority="0" w:unhideWhenUsed="1"/>
    <w:lsdException w:name="Placeholder Text" w:locked="0"/>
    <w:lsdException w:name="No Spacing" w:locked="0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locked="0"/>
    <w:lsdException w:name="Quote" w:locked="0" w:qFormat="1"/>
    <w:lsdException w:name="Intense Quote" w:locked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locked="0"/>
    <w:lsdException w:name="Intense Emphasis" w:locked="0"/>
    <w:lsdException w:name="Subtle Reference" w:locked="0"/>
    <w:lsdException w:name="Intense Reference" w:locked="0"/>
    <w:lsdException w:name="Book Title" w:locked="0"/>
    <w:lsdException w:name="Bibliography" w:locked="0" w:unhideWhenUsed="1"/>
    <w:lsdException w:name="TOC Heading" w:locked="0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  <w:lang w:val="x-none"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  <w:lang w:val="x-none"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imes New Roman"/>
      <w:kern w:val="1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24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947CED"/>
    <w:rPr>
      <w:rFonts w:ascii="Times New Roman" w:hAnsi="Times New Roman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0"/>
    <w:lsdException w:name="heading 2" w:locked="0" w:unhideWhenUsed="1" w:qFormat="1"/>
    <w:lsdException w:name="heading 3" w:locked="0" w:unhideWhenUsed="1" w:qFormat="1"/>
    <w:lsdException w:name="heading 4" w:locked="0" w:unhideWhenUsed="1" w:qFormat="1"/>
    <w:lsdException w:name="heading 5" w:locked="0" w:unhideWhenUsed="1" w:qFormat="1"/>
    <w:lsdException w:name="heading 6" w:locked="0" w:unhideWhenUsed="1" w:qFormat="1"/>
    <w:lsdException w:name="heading 7" w:locked="0" w:unhideWhenUsed="1" w:qFormat="1"/>
    <w:lsdException w:name="heading 8" w:locked="0" w:unhideWhenUsed="1" w:qFormat="1"/>
    <w:lsdException w:name="heading 9" w:locked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semiHidden="0" w:qFormat="1"/>
    <w:lsdException w:name="annotation text" w:locked="0" w:uiPriority="0"/>
    <w:lsdException w:name="header" w:locked="0" w:semiHidden="0"/>
    <w:lsdException w:name="footer" w:locked="0" w:semiHidden="0"/>
    <w:lsdException w:name="index heading" w:locked="0"/>
    <w:lsdException w:name="caption" w:locked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 w:semiHidden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/>
    <w:lsdException w:name="Closing" w:locked="0"/>
    <w:lsdException w:name="Signature" w:locked="0"/>
    <w:lsdException w:name="Default Paragraph Font" w:locked="0" w:semiHidden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/>
    <w:lsdException w:name="Document Map" w:locked="0"/>
    <w:lsdException w:name="Plain Text" w:locked="0"/>
    <w:lsdException w:name="E-mail Signature" w:locked="0"/>
    <w:lsdException w:name="HTML Top of Form" w:locked="0" w:semiHidden="0" w:uiPriority="0"/>
    <w:lsdException w:name="HTML Bottom of Form" w:locked="0" w:semiHidden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 w:unhideWhenUsed="1"/>
    <w:lsdException w:name="annotation subject" w:locked="0" w:uiPriority="0"/>
    <w:lsdException w:name="No List" w:locked="0" w:semiHidden="0"/>
    <w:lsdException w:name="Outline List 1" w:semiHidden="0" w:uiPriority="0"/>
    <w:lsdException w:name="Outline List 2" w:semiHidden="0" w:uiPriority="0"/>
    <w:lsdException w:name="Outline List 3" w:locked="0" w:semiHidden="0" w:uiPriority="0"/>
    <w:lsdException w:name="Table Simple 1" w:uiPriority="0" w:unhideWhenUsed="1"/>
    <w:lsdException w:name="Table Simple 2" w:uiPriority="0" w:unhideWhenUsed="1"/>
    <w:lsdException w:name="Table Simple 3" w:uiPriority="0" w:unhideWhenUsed="1"/>
    <w:lsdException w:name="Table Classic 1" w:uiPriority="0" w:unhideWhenUsed="1"/>
    <w:lsdException w:name="Table Classic 2" w:uiPriority="0" w:unhideWhenUsed="1"/>
    <w:lsdException w:name="Table Classic 3" w:uiPriority="0" w:unhideWhenUsed="1"/>
    <w:lsdException w:name="Table Classic 4" w:uiPriority="0" w:unhideWhenUsed="1"/>
    <w:lsdException w:name="Table Colorful 1" w:uiPriority="0" w:unhideWhenUsed="1"/>
    <w:lsdException w:name="Table Colorful 2" w:uiPriority="0" w:unhideWhenUsed="1"/>
    <w:lsdException w:name="Table Colorful 3" w:uiPriority="0" w:unhideWhenUsed="1"/>
    <w:lsdException w:name="Table Columns 1" w:uiPriority="0" w:unhideWhenUsed="1"/>
    <w:lsdException w:name="Table Columns 2" w:uiPriority="0" w:unhideWhenUsed="1"/>
    <w:lsdException w:name="Table Columns 3" w:uiPriority="0" w:unhideWhenUsed="1"/>
    <w:lsdException w:name="Table Columns 4" w:uiPriority="0" w:unhideWhenUsed="1"/>
    <w:lsdException w:name="Table Columns 5" w:uiPriority="0" w:unhideWhenUsed="1"/>
    <w:lsdException w:name="Table Grid 1" w:uiPriority="0" w:unhideWhenUsed="1"/>
    <w:lsdException w:name="Table Grid 2" w:uiPriority="0" w:unhideWhenUsed="1"/>
    <w:lsdException w:name="Table Grid 3" w:uiPriority="0" w:unhideWhenUsed="1"/>
    <w:lsdException w:name="Table Grid 4" w:uiPriority="0" w:unhideWhenUsed="1"/>
    <w:lsdException w:name="Table Grid 5" w:uiPriority="0" w:unhideWhenUsed="1"/>
    <w:lsdException w:name="Table Grid 6" w:uiPriority="0" w:unhideWhenUsed="1"/>
    <w:lsdException w:name="Table Grid 7" w:uiPriority="0" w:unhideWhenUsed="1"/>
    <w:lsdException w:name="Table Grid 8" w:uiPriority="0" w:unhideWhenUsed="1"/>
    <w:lsdException w:name="Table List 1" w:uiPriority="0" w:unhideWhenUsed="1"/>
    <w:lsdException w:name="Table List 2" w:uiPriority="0" w:unhideWhenUsed="1"/>
    <w:lsdException w:name="Table List 3" w:uiPriority="0" w:unhideWhenUsed="1"/>
    <w:lsdException w:name="Table List 4" w:uiPriority="0" w:unhideWhenUsed="1"/>
    <w:lsdException w:name="Table List 5" w:uiPriority="0" w:unhideWhenUsed="1"/>
    <w:lsdException w:name="Table List 6" w:uiPriority="0" w:unhideWhenUsed="1"/>
    <w:lsdException w:name="Table List 7" w:uiPriority="0" w:unhideWhenUsed="1"/>
    <w:lsdException w:name="Table List 8" w:uiPriority="0" w:unhideWhenUsed="1"/>
    <w:lsdException w:name="Table 3D effects 1" w:uiPriority="0" w:unhideWhenUsed="1"/>
    <w:lsdException w:name="Table 3D effects 2" w:uiPriority="0" w:unhideWhenUsed="1"/>
    <w:lsdException w:name="Table 3D effects 3" w:uiPriority="0" w:unhideWhenUsed="1"/>
    <w:lsdException w:name="Table Contemporary" w:uiPriority="0" w:unhideWhenUsed="1"/>
    <w:lsdException w:name="Table Elegant" w:uiPriority="0" w:unhideWhenUsed="1"/>
    <w:lsdException w:name="Table Professional" w:uiPriority="0" w:unhideWhenUsed="1"/>
    <w:lsdException w:name="Table Subtle 1" w:uiPriority="0" w:unhideWhenUsed="1"/>
    <w:lsdException w:name="Table Subtle 2" w:uiPriority="0" w:unhideWhenUsed="1"/>
    <w:lsdException w:name="Table Web 1" w:uiPriority="0" w:unhideWhenUsed="1"/>
    <w:lsdException w:name="Table Web 2" w:uiPriority="0" w:unhideWhenUsed="1"/>
    <w:lsdException w:name="Table Web 3" w:uiPriority="0" w:unhideWhenUsed="1"/>
    <w:lsdException w:name="Balloon Text" w:locked="0" w:semiHidden="0"/>
    <w:lsdException w:name="Table Grid" w:semiHidden="0" w:uiPriority="0"/>
    <w:lsdException w:name="Table Theme" w:uiPriority="0" w:unhideWhenUsed="1"/>
    <w:lsdException w:name="Placeholder Text" w:locked="0"/>
    <w:lsdException w:name="No Spacing" w:locked="0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locked="0"/>
    <w:lsdException w:name="Quote" w:locked="0" w:qFormat="1"/>
    <w:lsdException w:name="Intense Quote" w:locked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locked="0"/>
    <w:lsdException w:name="Intense Emphasis" w:locked="0"/>
    <w:lsdException w:name="Subtle Reference" w:locked="0"/>
    <w:lsdException w:name="Intense Reference" w:locked="0"/>
    <w:lsdException w:name="Book Title" w:locked="0"/>
    <w:lsdException w:name="Bibliography" w:locked="0" w:unhideWhenUsed="1"/>
    <w:lsdException w:name="TOC Heading" w:locked="0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  <w:lang w:val="x-none"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  <w:lang w:val="x-none"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imes New Roman"/>
      <w:kern w:val="1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24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947CED"/>
    <w:rPr>
      <w:rFonts w:ascii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nata_karnas\RK%20od%2020kw2012\rozporz&#261;dzenia\podzia&#322;%20subwencji%20na%202014\po%20uwagach%20prawnego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F01A-2541-4BF7-84AC-638F22C1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4</Pages>
  <Words>1007</Words>
  <Characters>6047</Characters>
  <Application>Microsoft Office Word</Application>
  <DocSecurity>4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Karnas Renata</dc:creator>
  <cp:lastModifiedBy>Potrebka Piotr</cp:lastModifiedBy>
  <cp:revision>2</cp:revision>
  <cp:lastPrinted>2015-12-18T11:43:00Z</cp:lastPrinted>
  <dcterms:created xsi:type="dcterms:W3CDTF">2016-12-22T12:41:00Z</dcterms:created>
  <dcterms:modified xsi:type="dcterms:W3CDTF">2016-12-22T12:41:00Z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